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03552" w14:textId="37F28A5D" w:rsidR="00A547BF" w:rsidRDefault="00A20C73" w:rsidP="00A20C73">
      <w:r w:rsidRPr="00A547BF">
        <w:rPr>
          <w:b/>
          <w:bCs/>
          <w:sz w:val="28"/>
          <w:szCs w:val="28"/>
        </w:rPr>
        <w:t>Western Cape Infrastructure Project Pipeline</w:t>
      </w:r>
      <w:r>
        <w:t xml:space="preserve"> </w:t>
      </w:r>
    </w:p>
    <w:p w14:paraId="6EB2DDFD" w14:textId="77777777" w:rsidR="00A547BF" w:rsidRDefault="00A547BF" w:rsidP="00A547BF">
      <w:pPr>
        <w:spacing w:after="0" w:line="240" w:lineRule="auto"/>
      </w:pPr>
    </w:p>
    <w:p w14:paraId="1A99196C" w14:textId="35649804" w:rsidR="00A20C73" w:rsidRPr="00A547BF" w:rsidRDefault="00A20C73" w:rsidP="00183878">
      <w:pPr>
        <w:spacing w:before="120" w:after="0" w:line="360" w:lineRule="auto"/>
        <w:rPr>
          <w:sz w:val="24"/>
          <w:szCs w:val="24"/>
        </w:rPr>
      </w:pPr>
      <w:r w:rsidRPr="00A547BF">
        <w:rPr>
          <w:b/>
          <w:bCs/>
          <w:sz w:val="24"/>
          <w:szCs w:val="24"/>
        </w:rPr>
        <w:t xml:space="preserve">Document: </w:t>
      </w:r>
      <w:r w:rsidR="00A547BF" w:rsidRPr="00A547BF">
        <w:rPr>
          <w:b/>
          <w:bCs/>
          <w:sz w:val="24"/>
          <w:szCs w:val="24"/>
        </w:rPr>
        <w:tab/>
      </w:r>
      <w:r w:rsidR="00A547BF">
        <w:rPr>
          <w:sz w:val="24"/>
          <w:szCs w:val="24"/>
        </w:rPr>
        <w:tab/>
      </w:r>
      <w:r w:rsidRPr="00A547BF">
        <w:rPr>
          <w:sz w:val="24"/>
          <w:szCs w:val="24"/>
        </w:rPr>
        <w:t>Elevator Pitch</w:t>
      </w:r>
    </w:p>
    <w:p w14:paraId="51BE918D" w14:textId="6F28AEE3" w:rsidR="00A20C73" w:rsidRPr="00A547BF" w:rsidRDefault="00A20C73" w:rsidP="00183878">
      <w:pPr>
        <w:spacing w:before="120" w:after="0" w:line="360" w:lineRule="auto"/>
        <w:rPr>
          <w:sz w:val="24"/>
          <w:szCs w:val="24"/>
        </w:rPr>
      </w:pPr>
      <w:r w:rsidRPr="00A547BF">
        <w:rPr>
          <w:b/>
          <w:bCs/>
          <w:sz w:val="24"/>
          <w:szCs w:val="24"/>
        </w:rPr>
        <w:t>Project Name:</w:t>
      </w:r>
      <w:r w:rsidRPr="00A547BF">
        <w:rPr>
          <w:sz w:val="24"/>
          <w:szCs w:val="24"/>
        </w:rPr>
        <w:t xml:space="preserve"> </w:t>
      </w:r>
      <w:r w:rsidR="00A547BF">
        <w:rPr>
          <w:sz w:val="24"/>
          <w:szCs w:val="24"/>
        </w:rPr>
        <w:tab/>
      </w:r>
      <w:r w:rsidRPr="00A547BF">
        <w:rPr>
          <w:sz w:val="24"/>
          <w:szCs w:val="24"/>
        </w:rPr>
        <w:t>Shayela Smart</w:t>
      </w:r>
    </w:p>
    <w:p w14:paraId="16E2B6C0" w14:textId="06CA27B7" w:rsidR="00A20C73" w:rsidRPr="00A547BF" w:rsidRDefault="00A20C73" w:rsidP="00183878">
      <w:pPr>
        <w:spacing w:before="120" w:after="0" w:line="360" w:lineRule="auto"/>
        <w:rPr>
          <w:sz w:val="24"/>
          <w:szCs w:val="24"/>
        </w:rPr>
      </w:pPr>
      <w:r w:rsidRPr="00A547BF">
        <w:rPr>
          <w:b/>
          <w:bCs/>
          <w:sz w:val="24"/>
          <w:szCs w:val="24"/>
        </w:rPr>
        <w:t>Project Owner:</w:t>
      </w:r>
      <w:r w:rsidRPr="00A547BF">
        <w:rPr>
          <w:sz w:val="24"/>
          <w:szCs w:val="24"/>
        </w:rPr>
        <w:t xml:space="preserve"> </w:t>
      </w:r>
      <w:r w:rsidR="00A547BF">
        <w:rPr>
          <w:sz w:val="24"/>
          <w:szCs w:val="24"/>
        </w:rPr>
        <w:tab/>
      </w:r>
      <w:r w:rsidRPr="00A547BF">
        <w:rPr>
          <w:sz w:val="24"/>
          <w:szCs w:val="24"/>
        </w:rPr>
        <w:t>Western Cape Government &amp; City of Cape Town</w:t>
      </w:r>
    </w:p>
    <w:p w14:paraId="1289A624" w14:textId="18F0F58B" w:rsidR="00A20C73" w:rsidRPr="00A547BF" w:rsidRDefault="00A20C73" w:rsidP="00183878">
      <w:pPr>
        <w:spacing w:before="120" w:after="0" w:line="360" w:lineRule="auto"/>
        <w:rPr>
          <w:sz w:val="24"/>
          <w:szCs w:val="24"/>
        </w:rPr>
      </w:pPr>
      <w:r w:rsidRPr="00A547BF">
        <w:rPr>
          <w:b/>
          <w:bCs/>
          <w:sz w:val="24"/>
          <w:szCs w:val="24"/>
        </w:rPr>
        <w:t>Sector:</w:t>
      </w:r>
      <w:r w:rsidRPr="00A547BF">
        <w:rPr>
          <w:sz w:val="24"/>
          <w:szCs w:val="24"/>
        </w:rPr>
        <w:t xml:space="preserve"> </w:t>
      </w:r>
      <w:r w:rsidR="00A547BF">
        <w:rPr>
          <w:sz w:val="24"/>
          <w:szCs w:val="24"/>
        </w:rPr>
        <w:tab/>
      </w:r>
      <w:r w:rsidR="00A547BF">
        <w:rPr>
          <w:sz w:val="24"/>
          <w:szCs w:val="24"/>
        </w:rPr>
        <w:tab/>
      </w:r>
      <w:r w:rsidRPr="00A547BF">
        <w:rPr>
          <w:sz w:val="24"/>
          <w:szCs w:val="24"/>
        </w:rPr>
        <w:t>Social &amp; Technology Infrastructure</w:t>
      </w:r>
    </w:p>
    <w:p w14:paraId="45B76402" w14:textId="7030FCC1" w:rsidR="00A20C73" w:rsidRDefault="00A20C73" w:rsidP="00183878">
      <w:pPr>
        <w:spacing w:before="120" w:after="0" w:line="360" w:lineRule="auto"/>
        <w:rPr>
          <w:sz w:val="24"/>
          <w:szCs w:val="24"/>
        </w:rPr>
      </w:pPr>
      <w:r w:rsidRPr="00A547BF">
        <w:rPr>
          <w:b/>
          <w:bCs/>
          <w:sz w:val="24"/>
          <w:szCs w:val="24"/>
        </w:rPr>
        <w:t>Date:</w:t>
      </w:r>
      <w:r w:rsidRPr="00A547BF">
        <w:rPr>
          <w:sz w:val="24"/>
          <w:szCs w:val="24"/>
        </w:rPr>
        <w:t xml:space="preserve"> </w:t>
      </w:r>
      <w:r w:rsidR="00A547BF">
        <w:rPr>
          <w:sz w:val="24"/>
          <w:szCs w:val="24"/>
        </w:rPr>
        <w:tab/>
      </w:r>
      <w:r w:rsidR="00A547BF">
        <w:rPr>
          <w:sz w:val="24"/>
          <w:szCs w:val="24"/>
        </w:rPr>
        <w:tab/>
      </w:r>
      <w:r w:rsidR="00A547BF">
        <w:rPr>
          <w:sz w:val="24"/>
          <w:szCs w:val="24"/>
        </w:rPr>
        <w:tab/>
        <w:t>November</w:t>
      </w:r>
      <w:r w:rsidRPr="00A547BF">
        <w:rPr>
          <w:sz w:val="24"/>
          <w:szCs w:val="24"/>
        </w:rPr>
        <w:t xml:space="preserve"> 2025</w:t>
      </w:r>
    </w:p>
    <w:p w14:paraId="225D7240" w14:textId="77777777" w:rsidR="0093448F" w:rsidRPr="00A547BF" w:rsidRDefault="0093448F" w:rsidP="00A547BF">
      <w:pPr>
        <w:spacing w:before="120" w:after="0" w:line="360" w:lineRule="auto"/>
        <w:rPr>
          <w:sz w:val="24"/>
          <w:szCs w:val="24"/>
        </w:rPr>
      </w:pPr>
    </w:p>
    <w:p w14:paraId="27846BA8" w14:textId="3585580F" w:rsidR="00A20C73" w:rsidRDefault="00183878" w:rsidP="00A547BF">
      <w:pPr>
        <w:spacing w:before="120" w:after="0" w:line="360" w:lineRule="auto"/>
      </w:pPr>
      <w:r>
        <w:rPr>
          <w:rFonts w:eastAsia="Times New Roman" w:cstheme="minorHAnsi"/>
          <w:sz w:val="24"/>
          <w:szCs w:val="24"/>
          <w:lang w:eastAsia="en-ZA"/>
        </w:rPr>
        <w:pict w14:anchorId="59D0ACE3">
          <v:rect id="_x0000_i1025" style="width:0;height:1.5pt" o:hralign="center" o:hrstd="t" o:hr="t" fillcolor="#a0a0a0" stroked="f"/>
        </w:pict>
      </w:r>
    </w:p>
    <w:p w14:paraId="7B75481D" w14:textId="77777777" w:rsidR="00A20C73" w:rsidRDefault="00A20C73" w:rsidP="00A20C73">
      <w:pPr>
        <w:spacing w:before="120" w:after="0" w:line="264" w:lineRule="auto"/>
      </w:pPr>
    </w:p>
    <w:p w14:paraId="1E22D816" w14:textId="54E42833" w:rsidR="00A20C73" w:rsidRPr="00A20C73" w:rsidRDefault="00A20C73" w:rsidP="00A20C73">
      <w:pPr>
        <w:pStyle w:val="ListParagraph"/>
        <w:numPr>
          <w:ilvl w:val="0"/>
          <w:numId w:val="1"/>
        </w:numPr>
        <w:spacing w:before="120" w:after="0" w:line="264" w:lineRule="auto"/>
        <w:rPr>
          <w:b/>
          <w:bCs/>
        </w:rPr>
      </w:pPr>
      <w:r w:rsidRPr="00A20C73">
        <w:rPr>
          <w:b/>
          <w:bCs/>
        </w:rPr>
        <w:t>Project Summary</w:t>
      </w:r>
    </w:p>
    <w:p w14:paraId="5CB59015" w14:textId="4711DA5D" w:rsidR="00A20C73" w:rsidRDefault="00A20C73" w:rsidP="00A20C73">
      <w:pPr>
        <w:spacing w:before="120" w:after="0" w:line="264" w:lineRule="auto"/>
        <w:ind w:left="360"/>
      </w:pPr>
      <w:r>
        <w:t>Shayela Smart is a joint Western Cape Government, City of Cape Town, and SANTACO initiative designed to incrementally improve, integrate, and formalise minibus taxi (MBT) services across the province. It strengthens regulation, operational management, and system wide data visibility through remote holding areas, strategic stop-and-go facilities, driver registration, monitoring, and accredited training. Rooted in spatial justice and mission-oriented innovation, Shayela Smart builds a more efficient, safer, low-carbon and trusted public transport ecosystem serving communities historically excluded from reliable mobility.</w:t>
      </w:r>
    </w:p>
    <w:p w14:paraId="3C654BA6" w14:textId="77777777" w:rsidR="00A20C73" w:rsidRDefault="00A20C73" w:rsidP="00A20C73">
      <w:pPr>
        <w:spacing w:before="120" w:after="0" w:line="264" w:lineRule="auto"/>
      </w:pPr>
    </w:p>
    <w:p w14:paraId="1513E6DD" w14:textId="27660D7C" w:rsidR="00A20C73" w:rsidRPr="00A20C73" w:rsidRDefault="00A20C73" w:rsidP="00A20C73">
      <w:pPr>
        <w:pStyle w:val="ListParagraph"/>
        <w:numPr>
          <w:ilvl w:val="0"/>
          <w:numId w:val="1"/>
        </w:numPr>
        <w:spacing w:before="120" w:after="0" w:line="264" w:lineRule="auto"/>
        <w:rPr>
          <w:b/>
          <w:bCs/>
        </w:rPr>
      </w:pPr>
      <w:r w:rsidRPr="00A20C73">
        <w:rPr>
          <w:b/>
          <w:bCs/>
        </w:rPr>
        <w:t>Project Status</w:t>
      </w:r>
    </w:p>
    <w:p w14:paraId="60A72CF9" w14:textId="75F4B7B8" w:rsidR="00A064CB" w:rsidRDefault="00A064CB" w:rsidP="00A20C73">
      <w:pPr>
        <w:spacing w:before="120" w:after="0" w:line="264" w:lineRule="auto"/>
        <w:ind w:left="360"/>
      </w:pPr>
      <w:r w:rsidRPr="00A064CB">
        <w:t>Shayela Smart has a completed Business Plan and a clearly defined set of Phase 1 interventions, all aligned with the Province’s PLTF, the City’s CITP, IPTN, OLP and MYFIN frameworks. The programme has already secured high-level political endorsement and forms part of an established intergovernmental partnership with SANTACO Western Cape. National Treasury has requested that commercialisation options—such as on-site retail, services and data monetisation—be incorporated to strengthen the long-term funding case. The next step is securing implementation financing and finalising operational arrangements. The project is therefore positioned to advance into the bankable portfolio and be prepared for investor-facing packaging.</w:t>
      </w:r>
    </w:p>
    <w:p w14:paraId="48391012" w14:textId="77777777" w:rsidR="0093448F" w:rsidRDefault="0093448F" w:rsidP="00A20C73">
      <w:pPr>
        <w:spacing w:before="120" w:after="0" w:line="264" w:lineRule="auto"/>
        <w:ind w:left="360"/>
      </w:pPr>
    </w:p>
    <w:p w14:paraId="3BFFC9D0" w14:textId="77777777" w:rsidR="00A064CB" w:rsidRPr="00A064CB" w:rsidRDefault="00A064CB" w:rsidP="001F2BC1">
      <w:pPr>
        <w:pStyle w:val="ListParagraph"/>
        <w:numPr>
          <w:ilvl w:val="0"/>
          <w:numId w:val="2"/>
        </w:numPr>
        <w:spacing w:after="0" w:line="240" w:lineRule="auto"/>
        <w:ind w:left="1071" w:hanging="357"/>
        <w:rPr>
          <w:i/>
          <w:iCs/>
          <w:sz w:val="20"/>
          <w:szCs w:val="20"/>
        </w:rPr>
      </w:pPr>
      <w:r w:rsidRPr="00A064CB">
        <w:rPr>
          <w:i/>
          <w:iCs/>
          <w:sz w:val="20"/>
          <w:szCs w:val="20"/>
        </w:rPr>
        <w:t>PLTF — Provincial Land Transport Framework</w:t>
      </w:r>
    </w:p>
    <w:p w14:paraId="6BBBD27A" w14:textId="77777777" w:rsidR="00A064CB" w:rsidRPr="00A064CB" w:rsidRDefault="00A064CB" w:rsidP="001F2BC1">
      <w:pPr>
        <w:pStyle w:val="ListParagraph"/>
        <w:numPr>
          <w:ilvl w:val="0"/>
          <w:numId w:val="2"/>
        </w:numPr>
        <w:spacing w:after="0" w:line="240" w:lineRule="auto"/>
        <w:rPr>
          <w:i/>
          <w:iCs/>
          <w:sz w:val="20"/>
          <w:szCs w:val="20"/>
        </w:rPr>
      </w:pPr>
      <w:r w:rsidRPr="00A064CB">
        <w:rPr>
          <w:i/>
          <w:iCs/>
          <w:sz w:val="20"/>
          <w:szCs w:val="20"/>
        </w:rPr>
        <w:t>CITP — Comprehensive Integrated Transport Plan</w:t>
      </w:r>
    </w:p>
    <w:p w14:paraId="075F9FA3" w14:textId="77777777" w:rsidR="00A064CB" w:rsidRPr="00A064CB" w:rsidRDefault="00A064CB" w:rsidP="001F2BC1">
      <w:pPr>
        <w:pStyle w:val="ListParagraph"/>
        <w:numPr>
          <w:ilvl w:val="0"/>
          <w:numId w:val="2"/>
        </w:numPr>
        <w:spacing w:after="0" w:line="240" w:lineRule="auto"/>
        <w:rPr>
          <w:i/>
          <w:iCs/>
          <w:sz w:val="20"/>
          <w:szCs w:val="20"/>
        </w:rPr>
      </w:pPr>
      <w:r w:rsidRPr="00A064CB">
        <w:rPr>
          <w:i/>
          <w:iCs/>
          <w:sz w:val="20"/>
          <w:szCs w:val="20"/>
        </w:rPr>
        <w:t>IPTN — Integrated Public Transport Network</w:t>
      </w:r>
    </w:p>
    <w:p w14:paraId="7D64F446" w14:textId="77777777" w:rsidR="00A064CB" w:rsidRPr="00A064CB" w:rsidRDefault="00A064CB" w:rsidP="001F2BC1">
      <w:pPr>
        <w:pStyle w:val="ListParagraph"/>
        <w:numPr>
          <w:ilvl w:val="0"/>
          <w:numId w:val="2"/>
        </w:numPr>
        <w:spacing w:after="0" w:line="240" w:lineRule="auto"/>
        <w:rPr>
          <w:i/>
          <w:iCs/>
          <w:sz w:val="20"/>
          <w:szCs w:val="20"/>
        </w:rPr>
      </w:pPr>
      <w:r w:rsidRPr="00A064CB">
        <w:rPr>
          <w:i/>
          <w:iCs/>
          <w:sz w:val="20"/>
          <w:szCs w:val="20"/>
        </w:rPr>
        <w:t>OLP — Operating Licence Plan</w:t>
      </w:r>
    </w:p>
    <w:p w14:paraId="14F6F8FF" w14:textId="2652E155" w:rsidR="00A064CB" w:rsidRPr="00A064CB" w:rsidRDefault="00A064CB" w:rsidP="001F2BC1">
      <w:pPr>
        <w:pStyle w:val="ListParagraph"/>
        <w:numPr>
          <w:ilvl w:val="0"/>
          <w:numId w:val="2"/>
        </w:numPr>
        <w:spacing w:after="0" w:line="240" w:lineRule="auto"/>
        <w:rPr>
          <w:i/>
          <w:iCs/>
          <w:sz w:val="20"/>
          <w:szCs w:val="20"/>
        </w:rPr>
      </w:pPr>
      <w:r w:rsidRPr="00A064CB">
        <w:rPr>
          <w:i/>
          <w:iCs/>
          <w:sz w:val="20"/>
          <w:szCs w:val="20"/>
        </w:rPr>
        <w:t>MYFIN — Multi-Year Financial Operational Plan and Medium-Term Strategic Business Plan</w:t>
      </w:r>
    </w:p>
    <w:p w14:paraId="4AF88FD9" w14:textId="77777777" w:rsidR="00A20C73" w:rsidRDefault="00A20C73" w:rsidP="00A20C73">
      <w:pPr>
        <w:spacing w:before="120" w:after="0" w:line="264" w:lineRule="auto"/>
        <w:ind w:left="360"/>
      </w:pPr>
    </w:p>
    <w:p w14:paraId="3CB352DF" w14:textId="5BC39E9D" w:rsidR="00A20C73" w:rsidRPr="00A064CB" w:rsidRDefault="00A20C73" w:rsidP="00A064CB">
      <w:pPr>
        <w:pStyle w:val="ListParagraph"/>
        <w:numPr>
          <w:ilvl w:val="0"/>
          <w:numId w:val="1"/>
        </w:numPr>
        <w:spacing w:before="120" w:after="0" w:line="264" w:lineRule="auto"/>
        <w:rPr>
          <w:b/>
          <w:bCs/>
        </w:rPr>
      </w:pPr>
      <w:r w:rsidRPr="00A064CB">
        <w:rPr>
          <w:b/>
          <w:bCs/>
        </w:rPr>
        <w:t>Financial Needs</w:t>
      </w:r>
    </w:p>
    <w:p w14:paraId="11A6472D" w14:textId="118BA1E8" w:rsidR="00A20C73" w:rsidRDefault="00A20C73" w:rsidP="00A064CB">
      <w:pPr>
        <w:spacing w:before="120" w:after="0" w:line="264" w:lineRule="auto"/>
        <w:ind w:left="360"/>
      </w:pPr>
      <w:r>
        <w:t xml:space="preserve">Infrastructure requirements for initial implementation total approximately R94 million over the first two financial years, covering </w:t>
      </w:r>
      <w:r w:rsidR="00CE7B72" w:rsidRPr="00CE7B72">
        <w:t>Remote Holding Area</w:t>
      </w:r>
      <w:r w:rsidR="00CE7B72">
        <w:t>s (</w:t>
      </w:r>
      <w:r>
        <w:t>RHAs</w:t>
      </w:r>
      <w:r w:rsidR="00CE7B72">
        <w:t>)</w:t>
      </w:r>
      <w:r>
        <w:t xml:space="preserve">, </w:t>
      </w:r>
      <w:r w:rsidR="00CE7B72" w:rsidRPr="00CE7B72">
        <w:t xml:space="preserve">Strategic Stop and Go </w:t>
      </w:r>
      <w:r w:rsidR="00CE7B72">
        <w:t>(</w:t>
      </w:r>
      <w:r>
        <w:t>SS&amp;G</w:t>
      </w:r>
      <w:r w:rsidR="00CE7B72">
        <w:t>)</w:t>
      </w:r>
      <w:r>
        <w:t xml:space="preserve"> facilities, fit-out, systems development and technology. Programme costs peak in the first three years before stabilising at around R135 million annually, including operations, training, monitoring, industry support and provincial staffing. Commercialisation</w:t>
      </w:r>
      <w:r w:rsidR="00E80289">
        <w:t xml:space="preserve">, </w:t>
      </w:r>
      <w:r>
        <w:t>such as car washes, coffee kiosks, data services, and solar-equipped facilities</w:t>
      </w:r>
      <w:r w:rsidR="00A064CB">
        <w:t xml:space="preserve">, </w:t>
      </w:r>
      <w:r>
        <w:t>offers offset opportunities to strengthen long-term financial sustainability.</w:t>
      </w:r>
    </w:p>
    <w:p w14:paraId="33053734" w14:textId="502A50B0" w:rsidR="00A20C73" w:rsidRDefault="00A20C73" w:rsidP="00A20C73">
      <w:pPr>
        <w:spacing w:before="120" w:after="0" w:line="264" w:lineRule="auto"/>
      </w:pPr>
    </w:p>
    <w:p w14:paraId="02665B17" w14:textId="77777777" w:rsidR="0093448F" w:rsidRDefault="0093448F" w:rsidP="00A20C73">
      <w:pPr>
        <w:spacing w:before="120" w:after="0" w:line="264" w:lineRule="auto"/>
      </w:pPr>
    </w:p>
    <w:p w14:paraId="6A23A605" w14:textId="790F45B5" w:rsidR="00A20C73" w:rsidRPr="00CE7B72" w:rsidRDefault="00A20C73" w:rsidP="00CE7B72">
      <w:pPr>
        <w:pStyle w:val="ListParagraph"/>
        <w:numPr>
          <w:ilvl w:val="0"/>
          <w:numId w:val="1"/>
        </w:numPr>
        <w:spacing w:before="120" w:after="0" w:line="264" w:lineRule="auto"/>
        <w:rPr>
          <w:b/>
          <w:bCs/>
        </w:rPr>
      </w:pPr>
      <w:r w:rsidRPr="00CE7B72">
        <w:rPr>
          <w:b/>
          <w:bCs/>
        </w:rPr>
        <w:lastRenderedPageBreak/>
        <w:t>Public/Private Sector Opportunity</w:t>
      </w:r>
    </w:p>
    <w:p w14:paraId="7B59C483" w14:textId="77777777" w:rsidR="00A20C73" w:rsidRDefault="00A20C73" w:rsidP="00CE7B72">
      <w:pPr>
        <w:spacing w:before="120" w:after="0" w:line="264" w:lineRule="auto"/>
        <w:ind w:left="360"/>
      </w:pPr>
      <w:r>
        <w:t>Private sector investors can engage through:</w:t>
      </w:r>
    </w:p>
    <w:p w14:paraId="3DD4C35C" w14:textId="4DD4DF19" w:rsidR="00A20C73" w:rsidRDefault="00A20C73" w:rsidP="001F2BC1">
      <w:pPr>
        <w:pStyle w:val="ListParagraph"/>
        <w:numPr>
          <w:ilvl w:val="0"/>
          <w:numId w:val="3"/>
        </w:numPr>
        <w:spacing w:before="160" w:after="0" w:line="264" w:lineRule="auto"/>
        <w:ind w:left="714" w:hanging="357"/>
        <w:contextualSpacing w:val="0"/>
      </w:pPr>
      <w:r>
        <w:t>Commercialisation of RHA and SS&amp;G sites including retail, services and on-site amenities.</w:t>
      </w:r>
    </w:p>
    <w:p w14:paraId="26577E4F" w14:textId="0EE083A4" w:rsidR="00A20C73" w:rsidRDefault="00A20C73" w:rsidP="001F2BC1">
      <w:pPr>
        <w:pStyle w:val="ListParagraph"/>
        <w:numPr>
          <w:ilvl w:val="0"/>
          <w:numId w:val="3"/>
        </w:numPr>
        <w:spacing w:before="160" w:after="0" w:line="264" w:lineRule="auto"/>
        <w:contextualSpacing w:val="0"/>
      </w:pPr>
      <w:r>
        <w:t>Technology partnerships for monitoring systems, data platforms, mobile devices and digital services.</w:t>
      </w:r>
    </w:p>
    <w:p w14:paraId="05956708" w14:textId="2AB7610E" w:rsidR="00A20C73" w:rsidRDefault="00A20C73" w:rsidP="001F2BC1">
      <w:pPr>
        <w:pStyle w:val="ListParagraph"/>
        <w:numPr>
          <w:ilvl w:val="0"/>
          <w:numId w:val="3"/>
        </w:numPr>
        <w:spacing w:before="160" w:after="0" w:line="264" w:lineRule="auto"/>
        <w:contextualSpacing w:val="0"/>
      </w:pPr>
      <w:r>
        <w:t>Renewable-energy solutions such as solar arrays and EV charging at remote holding facilities.</w:t>
      </w:r>
    </w:p>
    <w:p w14:paraId="4F9E5893" w14:textId="70650853" w:rsidR="00A20C73" w:rsidRDefault="00A20C73" w:rsidP="001F2BC1">
      <w:pPr>
        <w:pStyle w:val="ListParagraph"/>
        <w:numPr>
          <w:ilvl w:val="0"/>
          <w:numId w:val="3"/>
        </w:numPr>
        <w:spacing w:before="160" w:after="0" w:line="264" w:lineRule="auto"/>
        <w:contextualSpacing w:val="0"/>
      </w:pPr>
      <w:r>
        <w:t>Value-added offerings like onboard Wi-Fi or branding to diversify revenue and enhance customer experience.</w:t>
      </w:r>
    </w:p>
    <w:p w14:paraId="08B8E1DD" w14:textId="77777777" w:rsidR="00A20C73" w:rsidRPr="00CE7B72" w:rsidRDefault="00A20C73" w:rsidP="00CE7B72">
      <w:pPr>
        <w:spacing w:before="120" w:after="0" w:line="264" w:lineRule="auto"/>
        <w:ind w:left="360"/>
        <w:rPr>
          <w:b/>
          <w:bCs/>
        </w:rPr>
      </w:pPr>
    </w:p>
    <w:p w14:paraId="26F7825C" w14:textId="53684FC4" w:rsidR="00E80289" w:rsidRDefault="00E80289" w:rsidP="00CE7B72">
      <w:pPr>
        <w:pStyle w:val="ListParagraph"/>
        <w:numPr>
          <w:ilvl w:val="0"/>
          <w:numId w:val="1"/>
        </w:numPr>
        <w:spacing w:before="120" w:after="0" w:line="264" w:lineRule="auto"/>
        <w:rPr>
          <w:b/>
          <w:bCs/>
        </w:rPr>
      </w:pPr>
      <w:r>
        <w:rPr>
          <w:b/>
          <w:bCs/>
        </w:rPr>
        <w:t>Investment Highlights</w:t>
      </w:r>
    </w:p>
    <w:p w14:paraId="2CA3FAE7" w14:textId="782AD865" w:rsidR="00E80289" w:rsidRPr="00E80289" w:rsidRDefault="00E80289" w:rsidP="001F2BC1">
      <w:pPr>
        <w:pStyle w:val="ListParagraph"/>
        <w:numPr>
          <w:ilvl w:val="0"/>
          <w:numId w:val="5"/>
        </w:numPr>
        <w:spacing w:before="160" w:after="0" w:line="264" w:lineRule="auto"/>
        <w:ind w:left="714" w:hanging="357"/>
        <w:contextualSpacing w:val="0"/>
      </w:pPr>
      <w:r w:rsidRPr="00E80289">
        <w:t xml:space="preserve">Delivers strong socio-economic impact, improving access to opportunity in </w:t>
      </w:r>
      <w:r w:rsidR="001F2BC1">
        <w:t>the</w:t>
      </w:r>
      <w:r w:rsidRPr="00E80289">
        <w:t xml:space="preserve"> province.</w:t>
      </w:r>
    </w:p>
    <w:p w14:paraId="26BD07AC" w14:textId="1D2CF87F" w:rsidR="00E80289" w:rsidRPr="00E80289" w:rsidRDefault="00E80289" w:rsidP="001F2BC1">
      <w:pPr>
        <w:pStyle w:val="ListParagraph"/>
        <w:numPr>
          <w:ilvl w:val="0"/>
          <w:numId w:val="5"/>
        </w:numPr>
        <w:spacing w:before="160" w:after="0" w:line="264" w:lineRule="auto"/>
        <w:ind w:left="714" w:hanging="357"/>
        <w:contextualSpacing w:val="0"/>
      </w:pPr>
      <w:r w:rsidRPr="00E80289">
        <w:t>Reduces congestion and emissions.</w:t>
      </w:r>
    </w:p>
    <w:p w14:paraId="61AB4C89" w14:textId="6145EE0F" w:rsidR="00E80289" w:rsidRPr="00E80289" w:rsidRDefault="00E80289" w:rsidP="001F2BC1">
      <w:pPr>
        <w:pStyle w:val="ListParagraph"/>
        <w:numPr>
          <w:ilvl w:val="0"/>
          <w:numId w:val="5"/>
        </w:numPr>
        <w:spacing w:before="160" w:after="0" w:line="264" w:lineRule="auto"/>
        <w:ind w:left="714" w:hanging="357"/>
        <w:contextualSpacing w:val="0"/>
      </w:pPr>
      <w:r w:rsidRPr="00E80289">
        <w:t>Introduces scalable, technology-driven integration.</w:t>
      </w:r>
    </w:p>
    <w:p w14:paraId="46FA07B0" w14:textId="52CAB20E" w:rsidR="00E80289" w:rsidRPr="00E80289" w:rsidRDefault="00E80289" w:rsidP="001F2BC1">
      <w:pPr>
        <w:pStyle w:val="ListParagraph"/>
        <w:numPr>
          <w:ilvl w:val="0"/>
          <w:numId w:val="5"/>
        </w:numPr>
        <w:spacing w:before="160" w:after="0" w:line="264" w:lineRule="auto"/>
        <w:ind w:left="714" w:hanging="357"/>
        <w:contextualSpacing w:val="0"/>
      </w:pPr>
      <w:r w:rsidRPr="00E80289">
        <w:t>Enables electronic ticketing and multi-modal integration.</w:t>
      </w:r>
    </w:p>
    <w:p w14:paraId="5366AE77" w14:textId="451D9F8C" w:rsidR="00E80289" w:rsidRPr="00E80289" w:rsidRDefault="00E80289" w:rsidP="001F2BC1">
      <w:pPr>
        <w:pStyle w:val="ListParagraph"/>
        <w:numPr>
          <w:ilvl w:val="0"/>
          <w:numId w:val="5"/>
        </w:numPr>
        <w:spacing w:before="160" w:after="0" w:line="264" w:lineRule="auto"/>
        <w:ind w:left="714" w:hanging="357"/>
        <w:contextualSpacing w:val="0"/>
      </w:pPr>
      <w:r w:rsidRPr="00E80289">
        <w:t>Creates diverse commercialisation opportunities.</w:t>
      </w:r>
    </w:p>
    <w:p w14:paraId="6CFB702B" w14:textId="0688FA95" w:rsidR="00E80289" w:rsidRPr="00E80289" w:rsidRDefault="00E80289" w:rsidP="001F2BC1">
      <w:pPr>
        <w:pStyle w:val="ListParagraph"/>
        <w:numPr>
          <w:ilvl w:val="0"/>
          <w:numId w:val="5"/>
        </w:numPr>
        <w:spacing w:before="160" w:after="0" w:line="264" w:lineRule="auto"/>
        <w:ind w:left="714" w:hanging="357"/>
        <w:contextualSpacing w:val="0"/>
      </w:pPr>
      <w:r w:rsidRPr="00E80289">
        <w:t>Offers strong value for money, delivering broad impact at far lower cost per passenger-kilometre</w:t>
      </w:r>
      <w:r w:rsidR="001F2BC1">
        <w:t>.</w:t>
      </w:r>
    </w:p>
    <w:p w14:paraId="050B14CA" w14:textId="5001D290" w:rsidR="00E80289" w:rsidRPr="00E80289" w:rsidRDefault="00E80289" w:rsidP="001F2BC1">
      <w:pPr>
        <w:pStyle w:val="ListParagraph"/>
        <w:numPr>
          <w:ilvl w:val="0"/>
          <w:numId w:val="5"/>
        </w:numPr>
        <w:spacing w:before="160" w:after="0" w:line="264" w:lineRule="auto"/>
        <w:ind w:left="714" w:hanging="357"/>
        <w:contextualSpacing w:val="0"/>
      </w:pPr>
      <w:r w:rsidRPr="00E80289">
        <w:t>Provides clean-energy upside, with solar-ready facilities and potential EV charging infrastructure.</w:t>
      </w:r>
    </w:p>
    <w:p w14:paraId="6B1EC96F" w14:textId="70F7AD22" w:rsidR="00E80289" w:rsidRPr="00E80289" w:rsidRDefault="00E80289" w:rsidP="001F2BC1">
      <w:pPr>
        <w:pStyle w:val="ListParagraph"/>
        <w:numPr>
          <w:ilvl w:val="0"/>
          <w:numId w:val="5"/>
        </w:numPr>
        <w:spacing w:before="160" w:after="0" w:line="264" w:lineRule="auto"/>
        <w:ind w:left="714" w:hanging="357"/>
        <w:contextualSpacing w:val="0"/>
      </w:pPr>
      <w:r w:rsidRPr="00E80289">
        <w:t>Backed by strong governance, through a joint WCG–City–SANTACO partnership.</w:t>
      </w:r>
    </w:p>
    <w:p w14:paraId="63C8E453" w14:textId="4089E9B6" w:rsidR="00E80289" w:rsidRDefault="00E80289" w:rsidP="001F2BC1">
      <w:pPr>
        <w:pStyle w:val="ListParagraph"/>
        <w:numPr>
          <w:ilvl w:val="0"/>
          <w:numId w:val="5"/>
        </w:numPr>
        <w:spacing w:before="160" w:after="0" w:line="264" w:lineRule="auto"/>
        <w:ind w:left="714" w:hanging="357"/>
        <w:contextualSpacing w:val="0"/>
      </w:pPr>
      <w:r w:rsidRPr="00E80289">
        <w:t>Builds foundations for long-term reform, enabling larger vehicles, dedicated lanes, reciprocal routes and future formalisation under Phase 2.</w:t>
      </w:r>
    </w:p>
    <w:p w14:paraId="05D7C436" w14:textId="77777777" w:rsidR="001F2BC1" w:rsidRPr="00E80289" w:rsidRDefault="001F2BC1" w:rsidP="001F2BC1">
      <w:pPr>
        <w:spacing w:before="160" w:after="0" w:line="264" w:lineRule="auto"/>
      </w:pPr>
    </w:p>
    <w:p w14:paraId="37BD8253" w14:textId="76975728" w:rsidR="00A20C73" w:rsidRPr="00CE7B72" w:rsidRDefault="00A20C73" w:rsidP="00CE7B72">
      <w:pPr>
        <w:pStyle w:val="ListParagraph"/>
        <w:numPr>
          <w:ilvl w:val="0"/>
          <w:numId w:val="1"/>
        </w:numPr>
        <w:spacing w:before="120" w:after="0" w:line="264" w:lineRule="auto"/>
        <w:rPr>
          <w:b/>
          <w:bCs/>
        </w:rPr>
      </w:pPr>
      <w:r w:rsidRPr="00CE7B72">
        <w:rPr>
          <w:b/>
          <w:bCs/>
        </w:rPr>
        <w:t>Key Parties</w:t>
      </w:r>
    </w:p>
    <w:p w14:paraId="5CE3F121" w14:textId="77777777" w:rsidR="00A20C73" w:rsidRDefault="00A20C73" w:rsidP="00CE7B72">
      <w:pPr>
        <w:pStyle w:val="ListParagraph"/>
        <w:numPr>
          <w:ilvl w:val="0"/>
          <w:numId w:val="4"/>
        </w:numPr>
        <w:spacing w:before="160" w:after="0" w:line="264" w:lineRule="auto"/>
        <w:ind w:left="714" w:hanging="357"/>
        <w:contextualSpacing w:val="0"/>
      </w:pPr>
      <w:r>
        <w:t>Western Cape Government (Mobility Department)</w:t>
      </w:r>
    </w:p>
    <w:p w14:paraId="2FA65BD3" w14:textId="77777777" w:rsidR="00A20C73" w:rsidRDefault="00A20C73" w:rsidP="00CE7B72">
      <w:pPr>
        <w:pStyle w:val="ListParagraph"/>
        <w:numPr>
          <w:ilvl w:val="0"/>
          <w:numId w:val="4"/>
        </w:numPr>
        <w:spacing w:before="160" w:after="0" w:line="264" w:lineRule="auto"/>
        <w:ind w:left="714" w:hanging="357"/>
        <w:contextualSpacing w:val="0"/>
      </w:pPr>
      <w:r>
        <w:t>City of Cape Town (Urban Mobility Directorate)</w:t>
      </w:r>
    </w:p>
    <w:p w14:paraId="1C1D8984" w14:textId="77777777" w:rsidR="00A20C73" w:rsidRDefault="00A20C73" w:rsidP="00CE7B72">
      <w:pPr>
        <w:pStyle w:val="ListParagraph"/>
        <w:numPr>
          <w:ilvl w:val="0"/>
          <w:numId w:val="4"/>
        </w:numPr>
        <w:spacing w:before="160" w:after="0" w:line="264" w:lineRule="auto"/>
        <w:ind w:left="714" w:hanging="357"/>
        <w:contextualSpacing w:val="0"/>
      </w:pPr>
      <w:r>
        <w:t>SANTACO Western Cape</w:t>
      </w:r>
    </w:p>
    <w:p w14:paraId="34315AF4" w14:textId="77777777" w:rsidR="00A20C73" w:rsidRDefault="00A20C73" w:rsidP="00CE7B72">
      <w:pPr>
        <w:pStyle w:val="ListParagraph"/>
        <w:numPr>
          <w:ilvl w:val="0"/>
          <w:numId w:val="4"/>
        </w:numPr>
        <w:spacing w:before="160" w:after="0" w:line="264" w:lineRule="auto"/>
        <w:ind w:left="714" w:hanging="357"/>
        <w:contextualSpacing w:val="0"/>
      </w:pPr>
      <w:proofErr w:type="spellStart"/>
      <w:r>
        <w:t>Umanyano</w:t>
      </w:r>
      <w:proofErr w:type="spellEnd"/>
      <w:r>
        <w:t xml:space="preserve"> Travel Services (UTS)</w:t>
      </w:r>
    </w:p>
    <w:p w14:paraId="647B1FD9" w14:textId="77777777" w:rsidR="00A20C73" w:rsidRDefault="00A20C73" w:rsidP="00CE7B72">
      <w:pPr>
        <w:pStyle w:val="ListParagraph"/>
        <w:numPr>
          <w:ilvl w:val="0"/>
          <w:numId w:val="4"/>
        </w:numPr>
        <w:spacing w:before="160" w:after="0" w:line="264" w:lineRule="auto"/>
        <w:ind w:left="714" w:hanging="357"/>
        <w:contextualSpacing w:val="0"/>
      </w:pPr>
      <w:r>
        <w:t>MBT Associations and Operators</w:t>
      </w:r>
    </w:p>
    <w:p w14:paraId="6281C689" w14:textId="77777777" w:rsidR="00A20C73" w:rsidRDefault="00A20C73" w:rsidP="00CE7B72">
      <w:pPr>
        <w:pStyle w:val="ListParagraph"/>
        <w:numPr>
          <w:ilvl w:val="0"/>
          <w:numId w:val="4"/>
        </w:numPr>
        <w:spacing w:before="160" w:after="0" w:line="264" w:lineRule="auto"/>
        <w:ind w:left="714" w:hanging="357"/>
        <w:contextualSpacing w:val="0"/>
      </w:pPr>
      <w:r>
        <w:t>National Treasury</w:t>
      </w:r>
    </w:p>
    <w:p w14:paraId="27AA5588" w14:textId="77777777" w:rsidR="00A20C73" w:rsidRDefault="00A20C73" w:rsidP="00CE7B72">
      <w:pPr>
        <w:pStyle w:val="ListParagraph"/>
        <w:numPr>
          <w:ilvl w:val="0"/>
          <w:numId w:val="4"/>
        </w:numPr>
        <w:spacing w:before="160" w:after="0" w:line="264" w:lineRule="auto"/>
        <w:ind w:left="714" w:hanging="357"/>
        <w:contextualSpacing w:val="0"/>
      </w:pPr>
      <w:r>
        <w:t>Provincial Regulatory Authority</w:t>
      </w:r>
    </w:p>
    <w:p w14:paraId="2ED945D8" w14:textId="77777777" w:rsidR="00CE7B72" w:rsidRDefault="00A20C73" w:rsidP="00CE7B72">
      <w:pPr>
        <w:pStyle w:val="ListParagraph"/>
        <w:numPr>
          <w:ilvl w:val="0"/>
          <w:numId w:val="4"/>
        </w:numPr>
        <w:spacing w:before="160" w:after="0" w:line="264" w:lineRule="auto"/>
        <w:ind w:left="714" w:hanging="357"/>
        <w:contextualSpacing w:val="0"/>
      </w:pPr>
      <w:r>
        <w:t>Facility Marshals</w:t>
      </w:r>
    </w:p>
    <w:p w14:paraId="4C9FFB20" w14:textId="169A0C5F" w:rsidR="00A20C73" w:rsidRDefault="00A20C73" w:rsidP="00CE7B72">
      <w:pPr>
        <w:pStyle w:val="ListParagraph"/>
        <w:numPr>
          <w:ilvl w:val="0"/>
          <w:numId w:val="4"/>
        </w:numPr>
        <w:spacing w:before="160" w:after="0" w:line="264" w:lineRule="auto"/>
        <w:ind w:left="714" w:hanging="357"/>
        <w:contextualSpacing w:val="0"/>
      </w:pPr>
      <w:r>
        <w:t>Training Partners</w:t>
      </w:r>
    </w:p>
    <w:p w14:paraId="3071E7B9" w14:textId="77777777" w:rsidR="00A20C73" w:rsidRDefault="00A20C73" w:rsidP="00CE7B72">
      <w:pPr>
        <w:pStyle w:val="ListParagraph"/>
        <w:numPr>
          <w:ilvl w:val="0"/>
          <w:numId w:val="4"/>
        </w:numPr>
        <w:spacing w:before="160" w:after="0" w:line="264" w:lineRule="auto"/>
        <w:ind w:left="714" w:hanging="357"/>
        <w:contextualSpacing w:val="0"/>
      </w:pPr>
      <w:r>
        <w:t>Industry Working Group (Shayela Smart)</w:t>
      </w:r>
    </w:p>
    <w:p w14:paraId="1CD369AB" w14:textId="2BC12B18" w:rsidR="0093448F" w:rsidRDefault="0093448F">
      <w:pPr>
        <w:rPr>
          <w:b/>
          <w:bCs/>
        </w:rPr>
      </w:pPr>
      <w:r>
        <w:rPr>
          <w:b/>
          <w:bCs/>
        </w:rPr>
        <w:br w:type="page"/>
      </w:r>
    </w:p>
    <w:p w14:paraId="2C9EF1DE" w14:textId="77777777" w:rsidR="00A20C73" w:rsidRPr="001F2BC1" w:rsidRDefault="00A20C73" w:rsidP="00A20C73">
      <w:pPr>
        <w:spacing w:before="120" w:after="0" w:line="264" w:lineRule="auto"/>
        <w:rPr>
          <w:b/>
          <w:bCs/>
        </w:rPr>
      </w:pPr>
    </w:p>
    <w:p w14:paraId="3814DE09" w14:textId="436B91AA" w:rsidR="00A20C73" w:rsidRPr="001F2BC1" w:rsidRDefault="00A20C73" w:rsidP="001F2BC1">
      <w:pPr>
        <w:pStyle w:val="ListParagraph"/>
        <w:numPr>
          <w:ilvl w:val="0"/>
          <w:numId w:val="1"/>
        </w:numPr>
        <w:spacing w:before="120" w:after="0" w:line="264" w:lineRule="auto"/>
        <w:rPr>
          <w:b/>
          <w:bCs/>
        </w:rPr>
      </w:pPr>
      <w:r w:rsidRPr="001F2BC1">
        <w:rPr>
          <w:b/>
          <w:bCs/>
        </w:rPr>
        <w:t>Map of the project:</w:t>
      </w:r>
    </w:p>
    <w:p w14:paraId="177FC975" w14:textId="6BFB5E9E" w:rsidR="00A20C73" w:rsidRDefault="0093448F" w:rsidP="0093448F">
      <w:pPr>
        <w:spacing w:before="120" w:after="0" w:line="264" w:lineRule="auto"/>
        <w:jc w:val="center"/>
        <w:rPr>
          <w:b/>
          <w:bCs/>
        </w:rPr>
      </w:pPr>
      <w:r>
        <w:rPr>
          <w:b/>
          <w:bCs/>
          <w:noProof/>
        </w:rPr>
        <w:drawing>
          <wp:inline distT="0" distB="0" distL="0" distR="0" wp14:anchorId="7335C20E" wp14:editId="30AA1709">
            <wp:extent cx="6736164" cy="381896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740579" cy="3821467"/>
                    </a:xfrm>
                    <a:prstGeom prst="rect">
                      <a:avLst/>
                    </a:prstGeom>
                  </pic:spPr>
                </pic:pic>
              </a:graphicData>
            </a:graphic>
          </wp:inline>
        </w:drawing>
      </w:r>
    </w:p>
    <w:p w14:paraId="2569D0C1" w14:textId="77777777" w:rsidR="0093448F" w:rsidRPr="001F2BC1" w:rsidRDefault="0093448F" w:rsidP="0093448F">
      <w:pPr>
        <w:spacing w:before="120" w:after="0" w:line="264" w:lineRule="auto"/>
        <w:jc w:val="center"/>
        <w:rPr>
          <w:b/>
          <w:bCs/>
        </w:rPr>
      </w:pPr>
    </w:p>
    <w:p w14:paraId="1C603D9C" w14:textId="6CC864AB" w:rsidR="00A20C73" w:rsidRPr="001F2BC1" w:rsidRDefault="00A20C73" w:rsidP="001F2BC1">
      <w:pPr>
        <w:pStyle w:val="ListParagraph"/>
        <w:numPr>
          <w:ilvl w:val="0"/>
          <w:numId w:val="1"/>
        </w:numPr>
        <w:spacing w:before="120" w:after="0" w:line="264" w:lineRule="auto"/>
        <w:rPr>
          <w:b/>
          <w:bCs/>
        </w:rPr>
      </w:pPr>
      <w:r w:rsidRPr="001F2BC1">
        <w:rPr>
          <w:b/>
          <w:bCs/>
        </w:rPr>
        <w:t>Timeline</w:t>
      </w:r>
    </w:p>
    <w:p w14:paraId="450DDB1B" w14:textId="677A519B" w:rsidR="00A20C73" w:rsidRDefault="00A20C73" w:rsidP="001F2BC1">
      <w:pPr>
        <w:spacing w:before="120" w:after="0" w:line="264" w:lineRule="auto"/>
        <w:ind w:left="360"/>
      </w:pPr>
      <w:r>
        <w:t>Phase 1a begins with Cape Town Station Deck, followed by Bellville, Claremont, Wynberg and other priority PTIs. Rollout continues route-by-route to minimise disruption, expanding across the metro over four years. Phase 1b extends to the broader province. Phase 2 (from year five) introduces larger vehicles, dedicated lanes, reciprocal routes, electronic ticketing and deeper formalisation.</w:t>
      </w:r>
    </w:p>
    <w:p w14:paraId="5A998AD0" w14:textId="77777777" w:rsidR="0093448F" w:rsidRDefault="0093448F" w:rsidP="001F2BC1">
      <w:pPr>
        <w:spacing w:before="120" w:after="0" w:line="264" w:lineRule="auto"/>
        <w:ind w:left="360"/>
      </w:pPr>
    </w:p>
    <w:p w14:paraId="37F68E61" w14:textId="123BA2B9" w:rsidR="001F2BC1" w:rsidRDefault="00183878" w:rsidP="001F2BC1">
      <w:pPr>
        <w:spacing w:before="120" w:after="0" w:line="264" w:lineRule="auto"/>
        <w:ind w:left="360"/>
      </w:pPr>
      <w:r>
        <w:rPr>
          <w:rFonts w:eastAsia="Times New Roman" w:cstheme="minorHAnsi"/>
          <w:sz w:val="24"/>
          <w:szCs w:val="24"/>
          <w:lang w:eastAsia="en-ZA"/>
        </w:rPr>
        <w:pict w14:anchorId="61AF040F">
          <v:rect id="_x0000_i1026" style="width:0;height:1.5pt" o:hralign="center" o:hrstd="t" o:hr="t" fillcolor="#a0a0a0" stroked="f"/>
        </w:pict>
      </w:r>
    </w:p>
    <w:p w14:paraId="299EC391" w14:textId="77777777" w:rsidR="001F2BC1" w:rsidRPr="00AA7329" w:rsidRDefault="001F2BC1" w:rsidP="001F2BC1">
      <w:pPr>
        <w:spacing w:after="0" w:line="240" w:lineRule="auto"/>
        <w:jc w:val="right"/>
        <w:rPr>
          <w:color w:val="BFBFBF" w:themeColor="background1" w:themeShade="BF"/>
          <w:sz w:val="16"/>
          <w:szCs w:val="16"/>
        </w:rPr>
      </w:pPr>
      <w:r w:rsidRPr="00AA7329">
        <w:rPr>
          <w:color w:val="BFBFBF" w:themeColor="background1" w:themeShade="BF"/>
          <w:sz w:val="16"/>
          <w:szCs w:val="16"/>
        </w:rPr>
        <w:t>END</w:t>
      </w:r>
    </w:p>
    <w:p w14:paraId="4AC15735" w14:textId="77777777" w:rsidR="001F2BC1" w:rsidRPr="00AA7329" w:rsidRDefault="001F2BC1" w:rsidP="001F2BC1">
      <w:pPr>
        <w:spacing w:after="0" w:line="240" w:lineRule="auto"/>
        <w:jc w:val="right"/>
        <w:rPr>
          <w:color w:val="BFBFBF" w:themeColor="background1" w:themeShade="BF"/>
          <w:sz w:val="16"/>
          <w:szCs w:val="16"/>
        </w:rPr>
      </w:pPr>
      <w:r w:rsidRPr="00AA7329">
        <w:rPr>
          <w:color w:val="BFBFBF" w:themeColor="background1" w:themeShade="BF"/>
          <w:sz w:val="16"/>
          <w:szCs w:val="16"/>
        </w:rPr>
        <w:t>SE/C-Institute</w:t>
      </w:r>
    </w:p>
    <w:p w14:paraId="77F7D4FE" w14:textId="10CCFEDB" w:rsidR="001F2BC1" w:rsidRPr="00A547BF" w:rsidRDefault="001F2BC1" w:rsidP="00A547BF">
      <w:pPr>
        <w:spacing w:after="0" w:line="240" w:lineRule="auto"/>
        <w:jc w:val="right"/>
        <w:rPr>
          <w:color w:val="BFBFBF" w:themeColor="background1" w:themeShade="BF"/>
          <w:sz w:val="16"/>
          <w:szCs w:val="16"/>
        </w:rPr>
      </w:pPr>
      <w:r w:rsidRPr="00AA7329">
        <w:rPr>
          <w:color w:val="BFBFBF" w:themeColor="background1" w:themeShade="BF"/>
          <w:sz w:val="16"/>
          <w:szCs w:val="16"/>
        </w:rPr>
        <w:t>Elevator Pitch:</w:t>
      </w:r>
      <w:r w:rsidR="00A547BF">
        <w:rPr>
          <w:color w:val="BFBFBF" w:themeColor="background1" w:themeShade="BF"/>
          <w:sz w:val="16"/>
          <w:szCs w:val="16"/>
        </w:rPr>
        <w:t>_</w:t>
      </w:r>
      <w:r w:rsidR="00A547BF" w:rsidRPr="00A547BF">
        <w:t xml:space="preserve"> </w:t>
      </w:r>
      <w:r w:rsidR="00A547BF" w:rsidRPr="00A547BF">
        <w:rPr>
          <w:color w:val="BFBFBF" w:themeColor="background1" w:themeShade="BF"/>
          <w:sz w:val="16"/>
          <w:szCs w:val="16"/>
        </w:rPr>
        <w:t xml:space="preserve">Shayela Smart </w:t>
      </w:r>
      <w:r w:rsidRPr="00AA7329">
        <w:rPr>
          <w:color w:val="BFBFBF" w:themeColor="background1" w:themeShade="BF"/>
          <w:sz w:val="16"/>
          <w:szCs w:val="16"/>
        </w:rPr>
        <w:t>_</w:t>
      </w:r>
      <w:r w:rsidR="00A547BF">
        <w:rPr>
          <w:color w:val="BFBFBF" w:themeColor="background1" w:themeShade="BF"/>
          <w:sz w:val="16"/>
          <w:szCs w:val="16"/>
        </w:rPr>
        <w:t>Nov</w:t>
      </w:r>
      <w:r w:rsidRPr="00AA7329">
        <w:rPr>
          <w:color w:val="BFBFBF" w:themeColor="background1" w:themeShade="BF"/>
          <w:sz w:val="16"/>
          <w:szCs w:val="16"/>
        </w:rPr>
        <w:t>2025</w:t>
      </w:r>
    </w:p>
    <w:sectPr w:rsidR="001F2BC1" w:rsidRPr="00A547BF" w:rsidSect="00A064CB">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D7A94"/>
    <w:multiLevelType w:val="hybridMultilevel"/>
    <w:tmpl w:val="C30420F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4FE66E04"/>
    <w:multiLevelType w:val="hybridMultilevel"/>
    <w:tmpl w:val="BD944CB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6EFC0398"/>
    <w:multiLevelType w:val="hybridMultilevel"/>
    <w:tmpl w:val="363856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5255E27"/>
    <w:multiLevelType w:val="hybridMultilevel"/>
    <w:tmpl w:val="A8F06C8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 w15:restartNumberingAfterBreak="0">
    <w:nsid w:val="77681CFC"/>
    <w:multiLevelType w:val="hybridMultilevel"/>
    <w:tmpl w:val="611AB5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73"/>
    <w:rsid w:val="00183878"/>
    <w:rsid w:val="001F2BC1"/>
    <w:rsid w:val="0093448F"/>
    <w:rsid w:val="00A064CB"/>
    <w:rsid w:val="00A20C73"/>
    <w:rsid w:val="00A547BF"/>
    <w:rsid w:val="00CE7B72"/>
    <w:rsid w:val="00E802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0074"/>
  <w15:chartTrackingRefBased/>
  <w15:docId w15:val="{FF730323-0C24-440A-892E-D9F89EE1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C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3811</TotalTime>
  <Pages>3</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3</cp:revision>
  <dcterms:created xsi:type="dcterms:W3CDTF">2025-11-14T16:58:00Z</dcterms:created>
  <dcterms:modified xsi:type="dcterms:W3CDTF">2025-11-17T13:47:00Z</dcterms:modified>
</cp:coreProperties>
</file>