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433A6" w14:textId="6C3799F6" w:rsidR="00A521C4" w:rsidRPr="00A42C84" w:rsidRDefault="00E10C1E" w:rsidP="00A521C4">
      <w:pPr>
        <w:jc w:val="center"/>
        <w:rPr>
          <w:rFonts w:ascii="Century Gothic" w:hAnsi="Century Gothic"/>
          <w:b/>
          <w:bCs/>
          <w:sz w:val="36"/>
          <w:szCs w:val="36"/>
        </w:rPr>
      </w:pPr>
      <w:r w:rsidRPr="00A42C84">
        <w:rPr>
          <w:rFonts w:ascii="Century Gothic" w:hAnsi="Century Gothic"/>
          <w:b/>
          <w:bCs/>
          <w:sz w:val="36"/>
          <w:szCs w:val="36"/>
        </w:rPr>
        <w:t xml:space="preserve">WCIIP 2050 </w:t>
      </w:r>
      <w:r w:rsidR="00832D42" w:rsidRPr="00A42C84">
        <w:rPr>
          <w:rFonts w:ascii="Century Gothic" w:hAnsi="Century Gothic"/>
          <w:b/>
          <w:bCs/>
          <w:sz w:val="36"/>
          <w:szCs w:val="36"/>
        </w:rPr>
        <w:t>DOI -Panoptic Evaluation Summary</w:t>
      </w:r>
    </w:p>
    <w:p w14:paraId="4B8E4AA9" w14:textId="77777777" w:rsidR="00A521C4" w:rsidRPr="00E10C1E" w:rsidRDefault="00A521C4" w:rsidP="00A521C4">
      <w:pPr>
        <w:rPr>
          <w:rFonts w:ascii="Century Gothic" w:hAnsi="Century Gothic"/>
        </w:rPr>
      </w:pPr>
      <w:r w:rsidRPr="00E10C1E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F0D31" wp14:editId="0A405A49">
                <wp:simplePos x="0" y="0"/>
                <wp:positionH relativeFrom="column">
                  <wp:posOffset>2537460</wp:posOffset>
                </wp:positionH>
                <wp:positionV relativeFrom="paragraph">
                  <wp:posOffset>253942</wp:posOffset>
                </wp:positionV>
                <wp:extent cx="3154680" cy="290945"/>
                <wp:effectExtent l="0" t="0" r="26670" b="13970"/>
                <wp:wrapNone/>
                <wp:docPr id="13427246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290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C29B3" w14:textId="27677CE0" w:rsidR="00A521C4" w:rsidRPr="00BA39DF" w:rsidRDefault="00BA39DF" w:rsidP="00A521C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39DF">
                              <w:rPr>
                                <w:sz w:val="28"/>
                                <w:szCs w:val="28"/>
                              </w:rPr>
                              <w:t>Freight Rail Revitalisation Framework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7E9F0D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9.8pt;margin-top:20pt;width:248.4pt;height:22.9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37OAIAAHwEAAAOAAAAZHJzL2Uyb0RvYy54bWysVE1v2zAMvQ/YfxB0X+ykSdY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" fillcolor="white [3201]" strokeweight=".5pt">
                <v:textbox>
                  <w:txbxContent>
                    <w:p w14:paraId="124C29B3" w14:textId="27677CE0" w:rsidR="00A521C4" w:rsidRPr="00BA39DF" w:rsidRDefault="00BA39DF" w:rsidP="00A521C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A39DF">
                        <w:rPr>
                          <w:sz w:val="28"/>
                          <w:szCs w:val="28"/>
                        </w:rPr>
                        <w:t>Freight Rail Revitalisation Framework</w:t>
                      </w:r>
                    </w:p>
                  </w:txbxContent>
                </v:textbox>
              </v:shape>
            </w:pict>
          </mc:Fallback>
        </mc:AlternateContent>
      </w:r>
    </w:p>
    <w:p w14:paraId="2CD309B1" w14:textId="77777777" w:rsidR="00A521C4" w:rsidRPr="00F448AD" w:rsidRDefault="00A521C4" w:rsidP="00A521C4">
      <w:pPr>
        <w:spacing w:line="480" w:lineRule="auto"/>
        <w:rPr>
          <w:rFonts w:ascii="Century Gothic" w:hAnsi="Century Gothic"/>
          <w:b/>
          <w:bCs/>
        </w:rPr>
      </w:pPr>
      <w:r w:rsidRPr="00F448AD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EF7A0C" wp14:editId="7EDDB194">
                <wp:simplePos x="0" y="0"/>
                <wp:positionH relativeFrom="column">
                  <wp:posOffset>2514354</wp:posOffset>
                </wp:positionH>
                <wp:positionV relativeFrom="paragraph">
                  <wp:posOffset>450850</wp:posOffset>
                </wp:positionV>
                <wp:extent cx="3154680" cy="320040"/>
                <wp:effectExtent l="0" t="0" r="26670" b="22860"/>
                <wp:wrapNone/>
                <wp:docPr id="14018241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2BAFE" w14:textId="597A7327" w:rsidR="00A521C4" w:rsidRPr="00A42C84" w:rsidRDefault="008D12D7" w:rsidP="00A521C4">
                            <w:pPr>
                              <w:jc w:val="center"/>
                            </w:pPr>
                            <w:r>
                              <w:t>F</w:t>
                            </w:r>
                            <w:r w:rsidR="00861343">
                              <w:t>RRF001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1EF7A0C" id="_x0000_s1027" type="#_x0000_t202" style="position:absolute;margin-left:198pt;margin-top:35.5pt;width:248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" fillcolor="window" strokeweight=".5pt">
                <v:textbox>
                  <w:txbxContent>
                    <w:p w14:paraId="0922BAFE" w14:textId="597A7327" w:rsidR="00A521C4" w:rsidRPr="00A42C84" w:rsidRDefault="008D12D7" w:rsidP="00A521C4">
                      <w:pPr>
                        <w:jc w:val="center"/>
                      </w:pPr>
                      <w:r>
                        <w:t>F</w:t>
                      </w:r>
                      <w:r w:rsidR="00861343">
                        <w:t>RRF001</w:t>
                      </w:r>
                    </w:p>
                  </w:txbxContent>
                </v:textbox>
              </v:shape>
            </w:pict>
          </mc:Fallback>
        </mc:AlternateContent>
      </w:r>
      <w:r w:rsidRPr="00F448AD">
        <w:rPr>
          <w:rFonts w:ascii="Century Gothic" w:hAnsi="Century Gothic"/>
          <w:b/>
          <w:bCs/>
        </w:rPr>
        <w:t>Project Name:</w:t>
      </w:r>
      <w:r w:rsidRPr="00F448AD">
        <w:rPr>
          <w:rFonts w:ascii="Century Gothic" w:hAnsi="Century Gothic"/>
          <w:b/>
          <w:bCs/>
        </w:rPr>
        <w:tab/>
      </w:r>
      <w:r w:rsidRPr="00F448AD">
        <w:rPr>
          <w:rFonts w:ascii="Century Gothic" w:hAnsi="Century Gothic"/>
          <w:b/>
          <w:bCs/>
        </w:rPr>
        <w:tab/>
      </w:r>
      <w:r w:rsidRPr="00F448AD">
        <w:rPr>
          <w:rFonts w:ascii="Century Gothic" w:hAnsi="Century Gothic"/>
          <w:b/>
          <w:bCs/>
        </w:rPr>
        <w:tab/>
      </w:r>
    </w:p>
    <w:p w14:paraId="37278C0A" w14:textId="77777777" w:rsidR="00A521C4" w:rsidRPr="00F448AD" w:rsidRDefault="00A521C4" w:rsidP="00A521C4">
      <w:pPr>
        <w:spacing w:before="240" w:line="480" w:lineRule="auto"/>
        <w:rPr>
          <w:rFonts w:ascii="Century Gothic" w:hAnsi="Century Gothic"/>
          <w:b/>
          <w:bCs/>
        </w:rPr>
      </w:pPr>
      <w:r w:rsidRPr="00F448AD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D91F9DB" wp14:editId="4B3C97E3">
                <wp:simplePos x="0" y="0"/>
                <wp:positionH relativeFrom="margin">
                  <wp:posOffset>2502289</wp:posOffset>
                </wp:positionH>
                <wp:positionV relativeFrom="paragraph">
                  <wp:posOffset>501015</wp:posOffset>
                </wp:positionV>
                <wp:extent cx="3154680" cy="320040"/>
                <wp:effectExtent l="0" t="0" r="26670" b="22860"/>
                <wp:wrapNone/>
                <wp:docPr id="17846950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A2FD5" w14:textId="57AA4046" w:rsidR="00A521C4" w:rsidRDefault="002E2A56" w:rsidP="00A521C4">
                            <w:pPr>
                              <w:jc w:val="center"/>
                            </w:pPr>
                            <w:r>
                              <w:t>16 October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D91F9DB" id="_x0000_s1028" type="#_x0000_t202" style="position:absolute;margin-left:197.05pt;margin-top:39.45pt;width:248.4pt;height:25.2pt;z-index:25165824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" fillcolor="window" strokeweight=".5pt">
                <v:textbox>
                  <w:txbxContent>
                    <w:p w14:paraId="191A2FD5" w14:textId="57AA4046" w:rsidR="00A521C4" w:rsidRDefault="002E2A56" w:rsidP="00A521C4">
                      <w:pPr>
                        <w:jc w:val="center"/>
                      </w:pPr>
                      <w:r>
                        <w:t>16 October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48AD">
        <w:rPr>
          <w:rFonts w:ascii="Century Gothic" w:hAnsi="Century Gothic"/>
          <w:b/>
          <w:bCs/>
        </w:rPr>
        <w:t xml:space="preserve">Project Evaluation Reference: </w:t>
      </w:r>
    </w:p>
    <w:p w14:paraId="03343314" w14:textId="6B9E7CE7" w:rsidR="00A521C4" w:rsidRPr="00F448AD" w:rsidRDefault="00832D42" w:rsidP="00A521C4">
      <w:pPr>
        <w:spacing w:before="240" w:line="480" w:lineRule="auto"/>
        <w:rPr>
          <w:rFonts w:ascii="Century Gothic" w:hAnsi="Century Gothic"/>
          <w:b/>
          <w:bCs/>
        </w:rPr>
      </w:pPr>
      <w:r w:rsidRPr="00F448AD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3CAAFBE" wp14:editId="77EADB67">
                <wp:simplePos x="0" y="0"/>
                <wp:positionH relativeFrom="margin">
                  <wp:posOffset>2507861</wp:posOffset>
                </wp:positionH>
                <wp:positionV relativeFrom="paragraph">
                  <wp:posOffset>479425</wp:posOffset>
                </wp:positionV>
                <wp:extent cx="3154680" cy="320040"/>
                <wp:effectExtent l="0" t="0" r="26670" b="22860"/>
                <wp:wrapNone/>
                <wp:docPr id="5932760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796B9" w14:textId="01E6DCEF" w:rsidR="00832D42" w:rsidRDefault="00BA39DF" w:rsidP="00832D42">
                            <w:pPr>
                              <w:jc w:val="center"/>
                            </w:pPr>
                            <w:r>
                              <w:t>Economic Infrastructure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53CAAFBE" id="_x0000_s1029" type="#_x0000_t202" style="position:absolute;margin-left:197.45pt;margin-top:37.75pt;width:248.4pt;height:25.2pt;z-index:25165824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" fillcolor="window" strokeweight=".5pt">
                <v:textbox>
                  <w:txbxContent>
                    <w:p w14:paraId="6DA796B9" w14:textId="01E6DCEF" w:rsidR="00832D42" w:rsidRDefault="00BA39DF" w:rsidP="00832D42">
                      <w:pPr>
                        <w:jc w:val="center"/>
                      </w:pPr>
                      <w:r>
                        <w:t>Economic Infrastructure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21C4" w:rsidRPr="00F448AD">
        <w:rPr>
          <w:rFonts w:ascii="Century Gothic" w:hAnsi="Century Gothic"/>
          <w:b/>
          <w:bCs/>
        </w:rPr>
        <w:t>Date of Evaluation:</w:t>
      </w:r>
      <w:r w:rsidR="00A521C4" w:rsidRPr="00F448AD">
        <w:rPr>
          <w:rFonts w:ascii="Century Gothic" w:hAnsi="Century Gothic"/>
          <w:b/>
          <w:bCs/>
        </w:rPr>
        <w:tab/>
      </w:r>
    </w:p>
    <w:p w14:paraId="4D4B28E0" w14:textId="7FE0BC23" w:rsidR="00832D42" w:rsidRPr="00F448AD" w:rsidRDefault="00832D42" w:rsidP="00A521C4">
      <w:pPr>
        <w:spacing w:before="240" w:line="480" w:lineRule="auto"/>
        <w:rPr>
          <w:rFonts w:ascii="Century Gothic" w:hAnsi="Century Gothic"/>
          <w:b/>
          <w:bCs/>
        </w:rPr>
      </w:pPr>
      <w:r w:rsidRPr="00F448AD">
        <w:rPr>
          <w:rFonts w:ascii="Century Gothic" w:hAnsi="Century Gothic"/>
          <w:b/>
          <w:bCs/>
        </w:rPr>
        <w:t>Sector:</w:t>
      </w:r>
    </w:p>
    <w:p w14:paraId="049838C5" w14:textId="77777777" w:rsidR="00A521C4" w:rsidRPr="00E10C1E" w:rsidRDefault="00A521C4" w:rsidP="00A521C4">
      <w:pPr>
        <w:spacing w:before="240" w:line="276" w:lineRule="auto"/>
        <w:rPr>
          <w:rFonts w:ascii="Century Gothic" w:hAnsi="Century Gothic"/>
        </w:rPr>
      </w:pPr>
      <w:r w:rsidRPr="00F448AD">
        <w:rPr>
          <w:rFonts w:ascii="Century Gothic" w:hAnsi="Century Gothic"/>
          <w:b/>
          <w:bCs/>
        </w:rPr>
        <w:t>Evaluation Team:</w:t>
      </w:r>
    </w:p>
    <w:p w14:paraId="714BEF20" w14:textId="599412B1" w:rsidR="00A521C4" w:rsidRPr="007E682F" w:rsidRDefault="00902517" w:rsidP="00A521C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Ms </w:t>
      </w:r>
      <w:proofErr w:type="spellStart"/>
      <w:r w:rsidRPr="007E682F">
        <w:rPr>
          <w:rFonts w:ascii="Century Gothic" w:hAnsi="Century Gothic"/>
        </w:rPr>
        <w:t>Deidré</w:t>
      </w:r>
      <w:proofErr w:type="spellEnd"/>
      <w:r w:rsidRPr="007E682F">
        <w:rPr>
          <w:rFonts w:ascii="Century Gothic" w:hAnsi="Century Gothic"/>
        </w:rPr>
        <w:t xml:space="preserve"> </w:t>
      </w:r>
      <w:proofErr w:type="spellStart"/>
      <w:r w:rsidRPr="007E682F">
        <w:rPr>
          <w:rFonts w:ascii="Century Gothic" w:hAnsi="Century Gothic"/>
        </w:rPr>
        <w:t>Ribbonaar</w:t>
      </w:r>
      <w:proofErr w:type="spellEnd"/>
    </w:p>
    <w:p w14:paraId="11837EE1" w14:textId="2ABDF946" w:rsidR="00A521C4" w:rsidRPr="007E682F" w:rsidRDefault="00902517" w:rsidP="00A521C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>Corrine Galant</w:t>
      </w:r>
    </w:p>
    <w:p w14:paraId="6966C89E" w14:textId="642CB393" w:rsidR="00A521C4" w:rsidRPr="007E682F" w:rsidRDefault="00902517" w:rsidP="00A521C4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>Mario Brown</w:t>
      </w:r>
    </w:p>
    <w:p w14:paraId="1BBFF0F7" w14:textId="77777777" w:rsidR="00D53A1C" w:rsidRPr="007E682F" w:rsidRDefault="00902517" w:rsidP="00902517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proofErr w:type="spellStart"/>
      <w:r w:rsidRPr="007E682F">
        <w:rPr>
          <w:rFonts w:ascii="Century Gothic" w:hAnsi="Century Gothic"/>
        </w:rPr>
        <w:t>Shaldon</w:t>
      </w:r>
      <w:proofErr w:type="spellEnd"/>
      <w:r w:rsidRPr="007E682F">
        <w:rPr>
          <w:rFonts w:ascii="Century Gothic" w:hAnsi="Century Gothic"/>
        </w:rPr>
        <w:t xml:space="preserve"> J Le Roux</w:t>
      </w:r>
    </w:p>
    <w:p w14:paraId="772DAE28" w14:textId="77777777" w:rsidR="004C5A2F" w:rsidRPr="007E682F" w:rsidRDefault="009F6BAE" w:rsidP="00902517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>Gavin</w:t>
      </w:r>
      <w:r w:rsidR="00172076" w:rsidRPr="007E682F">
        <w:rPr>
          <w:rFonts w:ascii="Century Gothic" w:hAnsi="Century Gothic"/>
        </w:rPr>
        <w:t xml:space="preserve"> </w:t>
      </w:r>
      <w:proofErr w:type="spellStart"/>
      <w:r w:rsidR="00172076" w:rsidRPr="007E682F">
        <w:rPr>
          <w:rFonts w:ascii="Century Gothic" w:hAnsi="Century Gothic"/>
        </w:rPr>
        <w:t>Spannenberg</w:t>
      </w:r>
      <w:proofErr w:type="spellEnd"/>
    </w:p>
    <w:p w14:paraId="1F82F65A" w14:textId="535DC3A6" w:rsidR="00F42C69" w:rsidRPr="007E682F" w:rsidRDefault="001D4A6F" w:rsidP="00902517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Yumna </w:t>
      </w:r>
      <w:proofErr w:type="spellStart"/>
      <w:r w:rsidRPr="007E682F">
        <w:rPr>
          <w:rFonts w:ascii="Century Gothic" w:hAnsi="Century Gothic"/>
        </w:rPr>
        <w:t>Gihwala</w:t>
      </w:r>
      <w:proofErr w:type="spellEnd"/>
      <w:r w:rsidRPr="007E682F">
        <w:rPr>
          <w:rFonts w:ascii="Century Gothic" w:hAnsi="Century Gothic"/>
        </w:rPr>
        <w:t xml:space="preserve"> </w:t>
      </w:r>
      <w:r w:rsidR="00F42C69" w:rsidRPr="007E682F">
        <w:rPr>
          <w:rFonts w:ascii="Century Gothic" w:hAnsi="Century Gothic"/>
        </w:rPr>
        <w:t>–</w:t>
      </w:r>
      <w:r w:rsidRPr="007E682F">
        <w:rPr>
          <w:rFonts w:ascii="Century Gothic" w:hAnsi="Century Gothic"/>
        </w:rPr>
        <w:t xml:space="preserve"> Salie</w:t>
      </w:r>
    </w:p>
    <w:p w14:paraId="03152ABB" w14:textId="77777777" w:rsidR="00F57BB3" w:rsidRPr="007E682F" w:rsidRDefault="00D62634" w:rsidP="00902517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>Lincoln Anthony</w:t>
      </w:r>
    </w:p>
    <w:p w14:paraId="094794FD" w14:textId="77777777" w:rsidR="00421550" w:rsidRPr="007E682F" w:rsidRDefault="004945EE" w:rsidP="00902517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>Chad Capon</w:t>
      </w:r>
    </w:p>
    <w:p w14:paraId="1686ED4A" w14:textId="07369E21" w:rsidR="00A521C4" w:rsidRPr="007E682F" w:rsidRDefault="00421550" w:rsidP="00902517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Ziyaad </w:t>
      </w:r>
      <w:proofErr w:type="spellStart"/>
      <w:r w:rsidRPr="007E682F">
        <w:rPr>
          <w:rFonts w:ascii="Century Gothic" w:hAnsi="Century Gothic"/>
        </w:rPr>
        <w:t>Madhot</w:t>
      </w:r>
      <w:proofErr w:type="spellEnd"/>
      <w:r w:rsidR="69023934" w:rsidRPr="007E682F">
        <w:rPr>
          <w:rFonts w:ascii="Century Gothic" w:hAnsi="Century Gothic"/>
        </w:rPr>
        <w:t xml:space="preserve"> (not on platform)</w:t>
      </w:r>
    </w:p>
    <w:p w14:paraId="4314DD65" w14:textId="535868B8" w:rsidR="00A521C4" w:rsidRPr="007E682F" w:rsidRDefault="2E6D7454" w:rsidP="00902517">
      <w:pPr>
        <w:pStyle w:val="ListParagraph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proofErr w:type="spellStart"/>
      <w:r w:rsidRPr="007E682F">
        <w:rPr>
          <w:rFonts w:ascii="Century Gothic" w:eastAsiaTheme="minorEastAsia" w:hAnsi="Century Gothic"/>
        </w:rPr>
        <w:t>Gamza</w:t>
      </w:r>
      <w:proofErr w:type="spellEnd"/>
      <w:r w:rsidRPr="007E682F">
        <w:rPr>
          <w:rFonts w:ascii="Century Gothic" w:eastAsiaTheme="minorEastAsia" w:hAnsi="Century Gothic"/>
        </w:rPr>
        <w:t xml:space="preserve"> Martin (added)</w:t>
      </w:r>
    </w:p>
    <w:p w14:paraId="46DFDB1F" w14:textId="14D0A70A" w:rsidR="4175C2A0" w:rsidRPr="007E682F" w:rsidRDefault="4175C2A0" w:rsidP="4175C2A0">
      <w:pPr>
        <w:spacing w:line="276" w:lineRule="auto"/>
        <w:ind w:left="2160"/>
        <w:rPr>
          <w:rFonts w:ascii="Century Gothic" w:hAnsi="Century Gothic"/>
        </w:rPr>
      </w:pPr>
    </w:p>
    <w:p w14:paraId="6C337128" w14:textId="5E5B2C1B" w:rsidR="00A521C4" w:rsidRPr="007E682F" w:rsidRDefault="00421550" w:rsidP="5AEC0751">
      <w:pPr>
        <w:pStyle w:val="ListParagraph"/>
        <w:spacing w:line="276" w:lineRule="auto"/>
        <w:ind w:left="2520"/>
        <w:rPr>
          <w:rFonts w:ascii="Century Gothic" w:hAnsi="Century Gothic"/>
        </w:rPr>
      </w:pPr>
      <w:r w:rsidRPr="007E682F">
        <w:rPr>
          <w:rFonts w:ascii="Century Gothic" w:hAnsi="Century Gothic"/>
        </w:rPr>
        <w:br/>
      </w:r>
    </w:p>
    <w:p w14:paraId="5D4ECD86" w14:textId="7972DAFC" w:rsidR="00BA39DF" w:rsidRPr="007E682F" w:rsidRDefault="00A521C4" w:rsidP="00377268">
      <w:pPr>
        <w:pStyle w:val="ListParagraph"/>
        <w:numPr>
          <w:ilvl w:val="0"/>
          <w:numId w:val="15"/>
        </w:numPr>
        <w:spacing w:after="0" w:line="240" w:lineRule="auto"/>
        <w:ind w:hanging="720"/>
        <w:rPr>
          <w:rFonts w:ascii="Century Gothic" w:hAnsi="Century Gothic"/>
        </w:rPr>
      </w:pPr>
      <w:r w:rsidRPr="007E682F">
        <w:rPr>
          <w:rFonts w:ascii="Century Gothic" w:hAnsi="Century Gothic"/>
          <w:b/>
          <w:bCs/>
        </w:rPr>
        <w:t>SUMMARY OF PROJECT</w:t>
      </w:r>
    </w:p>
    <w:p w14:paraId="05DF9181" w14:textId="77777777" w:rsidR="00311754" w:rsidRPr="007E682F" w:rsidRDefault="00397FEC" w:rsidP="00BA39DF">
      <w:pPr>
        <w:spacing w:after="0" w:line="240" w:lineRule="auto"/>
        <w:rPr>
          <w:rFonts w:ascii="Century Gothic" w:hAnsi="Century Gothic"/>
          <w:i/>
          <w:iCs/>
        </w:rPr>
      </w:pPr>
      <w:r w:rsidRPr="007E682F">
        <w:rPr>
          <w:rFonts w:ascii="Century Gothic" w:hAnsi="Century Gothic"/>
        </w:rPr>
        <w:br/>
      </w:r>
      <w:r w:rsidR="00311754" w:rsidRPr="007E682F">
        <w:rPr>
          <w:rFonts w:ascii="Century Gothic" w:hAnsi="Century Gothic"/>
          <w:i/>
          <w:iCs/>
          <w:u w:val="single"/>
        </w:rPr>
        <w:t>Background and introduction</w:t>
      </w:r>
      <w:r w:rsidR="00311754" w:rsidRPr="007E682F">
        <w:rPr>
          <w:rFonts w:ascii="Century Gothic" w:hAnsi="Century Gothic"/>
          <w:i/>
          <w:iCs/>
        </w:rPr>
        <w:t>:</w:t>
      </w:r>
      <w:r w:rsidR="00311754" w:rsidRPr="007E682F">
        <w:rPr>
          <w:rFonts w:ascii="Century Gothic" w:hAnsi="Century Gothic"/>
          <w:i/>
          <w:iCs/>
        </w:rPr>
        <w:br/>
      </w:r>
    </w:p>
    <w:p w14:paraId="7AC975F7" w14:textId="4AF92E0D" w:rsidR="00DD33AD" w:rsidRPr="007E682F" w:rsidRDefault="00311754" w:rsidP="00DD33AD">
      <w:pPr>
        <w:spacing w:after="0" w:line="240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>Initiatives</w:t>
      </w:r>
      <w:r w:rsidR="00E93AC6" w:rsidRPr="007E682F">
        <w:rPr>
          <w:rFonts w:ascii="Century Gothic" w:hAnsi="Century Gothic"/>
        </w:rPr>
        <w:t xml:space="preserve"> to enhance regional rail connectivity, promote private sector investment, and support the revitalisation of branch lines and key regional freight</w:t>
      </w:r>
      <w:r w:rsidR="0039418A" w:rsidRPr="007E682F">
        <w:rPr>
          <w:rFonts w:ascii="Century Gothic" w:hAnsi="Century Gothic"/>
        </w:rPr>
        <w:t xml:space="preserve"> corridors.</w:t>
      </w:r>
      <w:r w:rsidR="00397FEC" w:rsidRPr="007E682F">
        <w:rPr>
          <w:rFonts w:ascii="Century Gothic" w:hAnsi="Century Gothic"/>
        </w:rPr>
        <w:br/>
      </w:r>
      <w:r w:rsidR="00397FEC" w:rsidRPr="007E682F">
        <w:rPr>
          <w:rFonts w:ascii="Century Gothic" w:hAnsi="Century Gothic"/>
        </w:rPr>
        <w:br/>
      </w:r>
      <w:r w:rsidR="00397FEC" w:rsidRPr="007E682F">
        <w:rPr>
          <w:rFonts w:ascii="Century Gothic" w:hAnsi="Century Gothic"/>
        </w:rPr>
        <w:br/>
      </w:r>
      <w:r w:rsidR="00397FEC" w:rsidRPr="007E682F">
        <w:rPr>
          <w:rFonts w:ascii="Century Gothic" w:hAnsi="Century Gothic"/>
        </w:rPr>
        <w:br/>
      </w:r>
      <w:r w:rsidR="00397FEC" w:rsidRPr="007E682F">
        <w:rPr>
          <w:rFonts w:ascii="Century Gothic" w:hAnsi="Century Gothic"/>
        </w:rPr>
        <w:br/>
      </w:r>
      <w:r w:rsidR="00397FEC" w:rsidRPr="007E682F">
        <w:rPr>
          <w:rFonts w:ascii="Century Gothic" w:hAnsi="Century Gothic"/>
        </w:rPr>
        <w:br/>
      </w:r>
    </w:p>
    <w:p w14:paraId="0D3525D6" w14:textId="77777777" w:rsidR="00BA39DF" w:rsidRPr="007E682F" w:rsidRDefault="00DD33AD" w:rsidP="00DD33AD">
      <w:pPr>
        <w:spacing w:after="0" w:line="240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br w:type="column"/>
      </w:r>
    </w:p>
    <w:p w14:paraId="285CC4E3" w14:textId="4D3CF722" w:rsidR="00530BAC" w:rsidRPr="007E682F" w:rsidRDefault="00CA1141" w:rsidP="00BA39DF">
      <w:pPr>
        <w:spacing w:after="0" w:line="240" w:lineRule="auto"/>
        <w:rPr>
          <w:rFonts w:ascii="Century Gothic" w:hAnsi="Century Gothic"/>
          <w:i/>
          <w:iCs/>
          <w:u w:val="single"/>
        </w:rPr>
      </w:pPr>
      <w:r w:rsidRPr="007E682F">
        <w:rPr>
          <w:rFonts w:ascii="Century Gothic" w:hAnsi="Century Gothic"/>
          <w:i/>
          <w:iCs/>
          <w:u w:val="single"/>
        </w:rPr>
        <w:t>Overview</w:t>
      </w:r>
    </w:p>
    <w:p w14:paraId="3E3E9B5E" w14:textId="77777777" w:rsidR="00013DC1" w:rsidRPr="007E682F" w:rsidRDefault="00013DC1" w:rsidP="00BA39DF">
      <w:pPr>
        <w:spacing w:after="0" w:line="240" w:lineRule="auto"/>
        <w:rPr>
          <w:rFonts w:ascii="Century Gothic" w:hAnsi="Century Gothic"/>
        </w:rPr>
      </w:pPr>
    </w:p>
    <w:p w14:paraId="091D3D34" w14:textId="77777777" w:rsidR="000205EB" w:rsidRPr="007E682F" w:rsidRDefault="000205EB" w:rsidP="00686543">
      <w:pPr>
        <w:pStyle w:val="paragraph"/>
        <w:numPr>
          <w:ilvl w:val="0"/>
          <w:numId w:val="19"/>
        </w:numPr>
        <w:spacing w:before="0" w:beforeAutospacing="0" w:after="0" w:afterAutospacing="0"/>
        <w:ind w:left="720"/>
        <w:textAlignment w:val="baseline"/>
        <w:rPr>
          <w:rFonts w:ascii="Century Gothic" w:hAnsi="Century Gothic" w:cs="Arial"/>
          <w:lang w:val="en-US"/>
        </w:rPr>
      </w:pPr>
      <w:r w:rsidRPr="007E682F">
        <w:rPr>
          <w:rStyle w:val="normaltextrun"/>
          <w:rFonts w:ascii="Century Gothic" w:eastAsiaTheme="majorEastAsia" w:hAnsi="Century Gothic" w:cs="Arial"/>
          <w:color w:val="242852"/>
          <w:position w:val="1"/>
        </w:rPr>
        <w:t>Branch lines across the province (e.g., Overberg, Ceres, Saldanha) face </w:t>
      </w:r>
      <w:r w:rsidRPr="007E682F">
        <w:rPr>
          <w:rStyle w:val="normaltextrun"/>
          <w:rFonts w:ascii="Century Gothic" w:eastAsiaTheme="majorEastAsia" w:hAnsi="Century Gothic" w:cs="Arial"/>
          <w:b/>
          <w:bCs/>
          <w:color w:val="242852"/>
          <w:position w:val="1"/>
        </w:rPr>
        <w:t>severe maintenance backlogs</w:t>
      </w:r>
      <w:r w:rsidRPr="007E682F">
        <w:rPr>
          <w:rStyle w:val="normaltextrun"/>
          <w:rFonts w:ascii="Century Gothic" w:eastAsiaTheme="majorEastAsia" w:hAnsi="Century Gothic" w:cs="Arial"/>
          <w:color w:val="242852"/>
          <w:position w:val="1"/>
        </w:rPr>
        <w:t>.</w:t>
      </w:r>
      <w:r w:rsidRPr="007E682F">
        <w:rPr>
          <w:rStyle w:val="eop"/>
          <w:rFonts w:ascii="Arial" w:eastAsiaTheme="majorEastAsia" w:hAnsi="Arial" w:cs="Arial"/>
          <w:lang w:val="en-US"/>
        </w:rPr>
        <w:t>​</w:t>
      </w:r>
    </w:p>
    <w:p w14:paraId="41C19F33" w14:textId="77777777" w:rsidR="000205EB" w:rsidRPr="007E682F" w:rsidRDefault="000205EB" w:rsidP="00686543">
      <w:pPr>
        <w:pStyle w:val="paragraph"/>
        <w:numPr>
          <w:ilvl w:val="0"/>
          <w:numId w:val="19"/>
        </w:numPr>
        <w:spacing w:before="0" w:beforeAutospacing="0" w:after="0" w:afterAutospacing="0"/>
        <w:ind w:left="720"/>
        <w:textAlignment w:val="baseline"/>
        <w:rPr>
          <w:rFonts w:ascii="Century Gothic" w:hAnsi="Century Gothic" w:cs="Arial"/>
          <w:lang w:val="en-US"/>
        </w:rPr>
      </w:pPr>
      <w:r w:rsidRPr="007E682F">
        <w:rPr>
          <w:rStyle w:val="normaltextrun"/>
          <w:rFonts w:ascii="Century Gothic" w:eastAsiaTheme="majorEastAsia" w:hAnsi="Century Gothic" w:cs="Arial"/>
          <w:color w:val="242852"/>
          <w:position w:val="1"/>
        </w:rPr>
        <w:t>Transnet Rail Infrastructure Manager (TRIM) is responsible for upgrades; </w:t>
      </w:r>
      <w:r w:rsidRPr="007E682F">
        <w:rPr>
          <w:rStyle w:val="normaltextrun"/>
          <w:rFonts w:ascii="Century Gothic" w:eastAsiaTheme="majorEastAsia" w:hAnsi="Century Gothic" w:cs="Arial"/>
          <w:b/>
          <w:bCs/>
          <w:color w:val="242852"/>
          <w:position w:val="1"/>
        </w:rPr>
        <w:t>cost and condition data remain unclear</w:t>
      </w:r>
      <w:r w:rsidRPr="007E682F">
        <w:rPr>
          <w:rStyle w:val="normaltextrun"/>
          <w:rFonts w:ascii="Century Gothic" w:eastAsiaTheme="majorEastAsia" w:hAnsi="Century Gothic" w:cs="Arial"/>
          <w:color w:val="242852"/>
          <w:position w:val="1"/>
        </w:rPr>
        <w:t>.</w:t>
      </w:r>
      <w:r w:rsidRPr="007E682F">
        <w:rPr>
          <w:rStyle w:val="eop"/>
          <w:rFonts w:ascii="Arial" w:eastAsiaTheme="majorEastAsia" w:hAnsi="Arial" w:cs="Arial"/>
          <w:lang w:val="en-US"/>
        </w:rPr>
        <w:t>​</w:t>
      </w:r>
    </w:p>
    <w:p w14:paraId="3C0540EB" w14:textId="77777777" w:rsidR="000205EB" w:rsidRPr="007E682F" w:rsidRDefault="000205EB" w:rsidP="00686543">
      <w:pPr>
        <w:pStyle w:val="paragraph"/>
        <w:numPr>
          <w:ilvl w:val="0"/>
          <w:numId w:val="19"/>
        </w:numPr>
        <w:spacing w:before="0" w:beforeAutospacing="0" w:after="0" w:afterAutospacing="0"/>
        <w:ind w:left="720"/>
        <w:textAlignment w:val="baseline"/>
        <w:rPr>
          <w:rFonts w:ascii="Century Gothic" w:hAnsi="Century Gothic" w:cs="Arial"/>
          <w:lang w:val="en-US"/>
        </w:rPr>
      </w:pPr>
      <w:r w:rsidRPr="007E682F">
        <w:rPr>
          <w:rStyle w:val="normaltextrun"/>
          <w:rFonts w:ascii="Century Gothic" w:eastAsiaTheme="majorEastAsia" w:hAnsi="Century Gothic" w:cs="Arial"/>
          <w:color w:val="242852"/>
          <w:position w:val="1"/>
        </w:rPr>
        <w:t>WCMD is engaging TRIM to clarify priorities, costs, and possible support models.</w:t>
      </w:r>
      <w:r w:rsidRPr="007E682F">
        <w:rPr>
          <w:rStyle w:val="eop"/>
          <w:rFonts w:ascii="Arial" w:eastAsiaTheme="majorEastAsia" w:hAnsi="Arial" w:cs="Arial"/>
          <w:lang w:val="en-US"/>
        </w:rPr>
        <w:t>​</w:t>
      </w:r>
    </w:p>
    <w:p w14:paraId="30984599" w14:textId="7CC59E46" w:rsidR="000205EB" w:rsidRPr="007E682F" w:rsidRDefault="007A243D" w:rsidP="00686543">
      <w:pPr>
        <w:pStyle w:val="paragraph"/>
        <w:numPr>
          <w:ilvl w:val="0"/>
          <w:numId w:val="19"/>
        </w:numPr>
        <w:spacing w:before="0" w:beforeAutospacing="0" w:after="0" w:afterAutospacing="0"/>
        <w:ind w:left="720"/>
        <w:textAlignment w:val="baseline"/>
        <w:rPr>
          <w:rFonts w:ascii="Century Gothic" w:hAnsi="Century Gothic" w:cs="Arial"/>
          <w:lang w:val="en-US"/>
        </w:rPr>
      </w:pPr>
      <w:r w:rsidRPr="007E682F">
        <w:rPr>
          <w:rStyle w:val="normaltextrun"/>
          <w:rFonts w:ascii="Century Gothic" w:eastAsiaTheme="majorEastAsia" w:hAnsi="Century Gothic" w:cs="Arial"/>
          <w:b/>
          <w:bCs/>
          <w:color w:val="242852"/>
          <w:position w:val="1"/>
          <w:lang w:val="en-US"/>
        </w:rPr>
        <w:t>Mechanisms</w:t>
      </w:r>
      <w:r w:rsidR="000205EB" w:rsidRPr="007E682F">
        <w:rPr>
          <w:rStyle w:val="normaltextrun"/>
          <w:rFonts w:ascii="Century Gothic" w:eastAsiaTheme="majorEastAsia" w:hAnsi="Century Gothic" w:cs="Arial"/>
          <w:b/>
          <w:bCs/>
          <w:color w:val="242852"/>
          <w:position w:val="1"/>
          <w:lang w:val="en-US"/>
        </w:rPr>
        <w:t xml:space="preserve"> for investment in rail infrastructure and terminal network </w:t>
      </w:r>
      <w:r w:rsidR="000205EB" w:rsidRPr="007E682F">
        <w:rPr>
          <w:rStyle w:val="normaltextrun"/>
          <w:rFonts w:ascii="Century Gothic" w:eastAsiaTheme="majorEastAsia" w:hAnsi="Century Gothic" w:cs="Arial"/>
          <w:color w:val="242852"/>
          <w:position w:val="1"/>
          <w:lang w:val="en-US"/>
        </w:rPr>
        <w:t>by other spheres of government and</w:t>
      </w:r>
      <w:r w:rsidR="003C355D" w:rsidRPr="007E682F">
        <w:rPr>
          <w:rStyle w:val="normaltextrun"/>
          <w:rFonts w:ascii="Century Gothic" w:eastAsiaTheme="majorEastAsia" w:hAnsi="Century Gothic" w:cs="Arial"/>
          <w:color w:val="242852"/>
          <w:position w:val="1"/>
          <w:lang w:val="en-US"/>
        </w:rPr>
        <w:t xml:space="preserve"> </w:t>
      </w:r>
      <w:r w:rsidR="000205EB" w:rsidRPr="007E682F">
        <w:rPr>
          <w:rStyle w:val="normaltextrun"/>
          <w:rFonts w:ascii="Century Gothic" w:eastAsiaTheme="majorEastAsia" w:hAnsi="Century Gothic" w:cs="Arial"/>
          <w:color w:val="242852"/>
          <w:position w:val="1"/>
          <w:lang w:val="en-US"/>
        </w:rPr>
        <w:t>private sector must still be clarified</w:t>
      </w:r>
      <w:r w:rsidR="000205EB" w:rsidRPr="007E682F">
        <w:rPr>
          <w:rStyle w:val="normaltextrun"/>
          <w:rFonts w:ascii="Century Gothic" w:eastAsiaTheme="majorEastAsia" w:hAnsi="Century Gothic" w:cs="Arial"/>
          <w:color w:val="242852"/>
          <w:position w:val="1"/>
        </w:rPr>
        <w:t>.</w:t>
      </w:r>
      <w:r w:rsidR="000205EB" w:rsidRPr="007E682F">
        <w:rPr>
          <w:rStyle w:val="eop"/>
          <w:rFonts w:ascii="Arial" w:eastAsiaTheme="majorEastAsia" w:hAnsi="Arial" w:cs="Arial"/>
          <w:lang w:val="en-US"/>
        </w:rPr>
        <w:t>​</w:t>
      </w:r>
    </w:p>
    <w:p w14:paraId="303A3F84" w14:textId="77777777" w:rsidR="00013DC1" w:rsidRPr="007E682F" w:rsidRDefault="00013DC1" w:rsidP="00686543">
      <w:pPr>
        <w:spacing w:after="0" w:line="240" w:lineRule="auto"/>
        <w:ind w:left="360"/>
        <w:rPr>
          <w:rFonts w:ascii="Century Gothic" w:hAnsi="Century Gothic"/>
          <w:lang w:val="en-US"/>
        </w:rPr>
      </w:pPr>
    </w:p>
    <w:p w14:paraId="68519756" w14:textId="648748B3" w:rsidR="003726AA" w:rsidRPr="007E682F" w:rsidRDefault="003726AA" w:rsidP="00686543">
      <w:pPr>
        <w:spacing w:after="0" w:line="240" w:lineRule="auto"/>
        <w:ind w:left="360"/>
        <w:rPr>
          <w:rFonts w:ascii="Century Gothic" w:hAnsi="Century Gothic"/>
        </w:rPr>
      </w:pPr>
      <w:r w:rsidRPr="007E682F">
        <w:rPr>
          <w:rFonts w:ascii="Century Gothic" w:hAnsi="Century Gothic"/>
        </w:rPr>
        <w:t> </w:t>
      </w:r>
      <w:r w:rsidRPr="007E682F">
        <w:rPr>
          <w:rFonts w:ascii="Century Gothic" w:hAnsi="Century Gothic"/>
          <w:noProof/>
        </w:rPr>
        <w:drawing>
          <wp:inline distT="0" distB="0" distL="0" distR="0" wp14:anchorId="34FCDDA2" wp14:editId="63CF6B30">
            <wp:extent cx="4041140" cy="258127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4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B40BE" w14:textId="77777777" w:rsidR="003726AA" w:rsidRPr="007E682F" w:rsidRDefault="003726AA" w:rsidP="00686543">
      <w:pPr>
        <w:spacing w:after="0" w:line="240" w:lineRule="auto"/>
        <w:ind w:left="360"/>
        <w:rPr>
          <w:rFonts w:ascii="Century Gothic" w:hAnsi="Century Gothic"/>
        </w:rPr>
      </w:pPr>
    </w:p>
    <w:p w14:paraId="32EC08A1" w14:textId="04EEA2FB" w:rsidR="00050BDA" w:rsidRPr="007E682F" w:rsidRDefault="00050BDA">
      <w:pPr>
        <w:rPr>
          <w:rFonts w:ascii="Century Gothic" w:hAnsi="Century Gothic"/>
          <w:lang w:val="en-US"/>
        </w:rPr>
      </w:pPr>
      <w:r w:rsidRPr="007E682F">
        <w:rPr>
          <w:rFonts w:ascii="Century Gothic" w:hAnsi="Century Gothic"/>
          <w:lang w:val="en-US"/>
        </w:rPr>
        <w:br w:type="page"/>
      </w:r>
    </w:p>
    <w:p w14:paraId="51EF3047" w14:textId="77777777" w:rsidR="003726AA" w:rsidRPr="007E682F" w:rsidRDefault="003726AA" w:rsidP="00686543">
      <w:pPr>
        <w:spacing w:after="0" w:line="240" w:lineRule="auto"/>
        <w:ind w:left="360"/>
        <w:rPr>
          <w:rFonts w:ascii="Century Gothic" w:hAnsi="Century Gothic"/>
          <w:lang w:val="en-US"/>
        </w:rPr>
      </w:pPr>
    </w:p>
    <w:p w14:paraId="5846FB65" w14:textId="54C87F88" w:rsidR="00530BAC" w:rsidRPr="007E682F" w:rsidRDefault="00443C19" w:rsidP="00013DC1">
      <w:pPr>
        <w:spacing w:after="0" w:line="240" w:lineRule="auto"/>
        <w:rPr>
          <w:rFonts w:ascii="Century Gothic" w:hAnsi="Century Gothic"/>
          <w:i/>
          <w:iCs/>
          <w:u w:val="single"/>
        </w:rPr>
      </w:pPr>
      <w:r w:rsidRPr="007E682F">
        <w:rPr>
          <w:rFonts w:ascii="Century Gothic" w:hAnsi="Century Gothic"/>
          <w:i/>
          <w:iCs/>
          <w:u w:val="single"/>
        </w:rPr>
        <w:t>Infrastructure Opportunities</w:t>
      </w:r>
    </w:p>
    <w:p w14:paraId="7A8C63AA" w14:textId="77777777" w:rsidR="00457A90" w:rsidRPr="007E682F" w:rsidRDefault="00457A90" w:rsidP="00BA39DF">
      <w:pPr>
        <w:spacing w:after="0" w:line="240" w:lineRule="auto"/>
        <w:rPr>
          <w:rFonts w:ascii="Century Gothic" w:hAnsi="Century Gothic"/>
        </w:rPr>
      </w:pPr>
    </w:p>
    <w:p w14:paraId="5F23D990" w14:textId="77777777" w:rsidR="00BA39DF" w:rsidRPr="007E682F" w:rsidRDefault="00BA39DF" w:rsidP="00BA39DF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A </w:t>
      </w:r>
      <w:r w:rsidRPr="007E682F">
        <w:rPr>
          <w:rFonts w:ascii="Century Gothic" w:hAnsi="Century Gothic"/>
          <w:b/>
          <w:bCs/>
        </w:rPr>
        <w:t>terminal network</w:t>
      </w:r>
      <w:r w:rsidRPr="007E682F">
        <w:rPr>
          <w:rFonts w:ascii="Century Gothic" w:hAnsi="Century Gothic"/>
        </w:rPr>
        <w:t xml:space="preserve"> is needed to drive integration and support rail viability, i.e., rail </w:t>
      </w:r>
      <w:r w:rsidRPr="007E682F">
        <w:rPr>
          <w:rFonts w:ascii="Century Gothic" w:hAnsi="Century Gothic"/>
          <w:b/>
          <w:bCs/>
        </w:rPr>
        <w:t>supporting infrastructure</w:t>
      </w:r>
    </w:p>
    <w:p w14:paraId="7D5E441F" w14:textId="77777777" w:rsidR="00BA39DF" w:rsidRPr="007E682F" w:rsidRDefault="00BA39DF" w:rsidP="00BA39DF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007E682F">
        <w:rPr>
          <w:rFonts w:ascii="Century Gothic" w:hAnsi="Century Gothic"/>
          <w:b/>
          <w:bCs/>
        </w:rPr>
        <w:t xml:space="preserve">Potential for WCMD, DOI (&amp; municipalities) to provide land for facility/terminal development </w:t>
      </w:r>
      <w:r w:rsidRPr="007E682F">
        <w:rPr>
          <w:rFonts w:ascii="Century Gothic" w:hAnsi="Century Gothic"/>
        </w:rPr>
        <w:t>and collaborate with private sector to fund and develop the terminals</w:t>
      </w:r>
    </w:p>
    <w:p w14:paraId="0F2DB0C4" w14:textId="77777777" w:rsidR="00BA39DF" w:rsidRPr="007E682F" w:rsidRDefault="00BA39DF" w:rsidP="00BA39DF">
      <w:pPr>
        <w:pStyle w:val="ListParagraph"/>
        <w:numPr>
          <w:ilvl w:val="1"/>
          <w:numId w:val="11"/>
        </w:numPr>
        <w:rPr>
          <w:rFonts w:ascii="Century Gothic" w:hAnsi="Century Gothic"/>
        </w:rPr>
      </w:pPr>
      <w:r w:rsidRPr="007E682F">
        <w:rPr>
          <w:rFonts w:ascii="Century Gothic" w:hAnsi="Century Gothic"/>
          <w:i/>
          <w:iCs/>
        </w:rPr>
        <w:t>Costs and funding models for terminals require further development</w:t>
      </w:r>
    </w:p>
    <w:p w14:paraId="53177226" w14:textId="33AD01E0" w:rsidR="00BA39DF" w:rsidRPr="007E682F" w:rsidRDefault="00BA39DF" w:rsidP="00BA39DF">
      <w:pPr>
        <w:pStyle w:val="ListParagraph"/>
        <w:numPr>
          <w:ilvl w:val="1"/>
          <w:numId w:val="11"/>
        </w:numPr>
        <w:rPr>
          <w:rFonts w:ascii="Century Gothic" w:hAnsi="Century Gothic"/>
        </w:rPr>
      </w:pPr>
      <w:r w:rsidRPr="007E682F">
        <w:rPr>
          <w:rFonts w:ascii="Century Gothic" w:hAnsi="Century Gothic"/>
          <w:i/>
          <w:iCs/>
          <w:lang w:val="en-US"/>
        </w:rPr>
        <w:t xml:space="preserve">Investment in rail network e.g., </w:t>
      </w:r>
      <w:proofErr w:type="spellStart"/>
      <w:r w:rsidRPr="007E682F">
        <w:rPr>
          <w:rFonts w:ascii="Century Gothic" w:hAnsi="Century Gothic"/>
          <w:i/>
          <w:iCs/>
          <w:lang w:val="en-US"/>
        </w:rPr>
        <w:t>Bredasdorp</w:t>
      </w:r>
      <w:proofErr w:type="spellEnd"/>
      <w:r w:rsidRPr="007E682F">
        <w:rPr>
          <w:rFonts w:ascii="Century Gothic" w:hAnsi="Century Gothic"/>
          <w:i/>
          <w:iCs/>
          <w:lang w:val="en-US"/>
        </w:rPr>
        <w:t>/</w:t>
      </w:r>
      <w:proofErr w:type="spellStart"/>
      <w:r w:rsidRPr="007E682F">
        <w:rPr>
          <w:rFonts w:ascii="Century Gothic" w:hAnsi="Century Gothic"/>
          <w:i/>
          <w:iCs/>
          <w:lang w:val="en-US"/>
        </w:rPr>
        <w:t>Protem</w:t>
      </w:r>
      <w:proofErr w:type="spellEnd"/>
      <w:r w:rsidRPr="007E682F">
        <w:rPr>
          <w:rFonts w:ascii="Century Gothic" w:hAnsi="Century Gothic"/>
          <w:i/>
          <w:iCs/>
          <w:lang w:val="en-US"/>
        </w:rPr>
        <w:t xml:space="preserve"> and Swellendam)</w:t>
      </w:r>
    </w:p>
    <w:p w14:paraId="3276DF5A" w14:textId="0433E81F" w:rsidR="00BA39DF" w:rsidRPr="007E682F" w:rsidRDefault="00BA39DF" w:rsidP="00BA39DF">
      <w:pPr>
        <w:rPr>
          <w:rFonts w:ascii="Century Gothic" w:hAnsi="Century Gothic"/>
        </w:rPr>
      </w:pPr>
      <w:r w:rsidRPr="007E682F">
        <w:rPr>
          <w:rFonts w:ascii="Century Gothic" w:hAnsi="Century Gothic"/>
          <w:noProof/>
        </w:rPr>
        <w:drawing>
          <wp:anchor distT="0" distB="0" distL="114300" distR="114300" simplePos="0" relativeHeight="251658246" behindDoc="1" locked="0" layoutInCell="1" allowOverlap="1" wp14:anchorId="456BAFEB" wp14:editId="38841BDF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5731510" cy="3752850"/>
            <wp:effectExtent l="0" t="0" r="2540" b="0"/>
            <wp:wrapTight wrapText="bothSides">
              <wp:wrapPolygon edited="0">
                <wp:start x="0" y="0"/>
                <wp:lineTo x="0" y="21490"/>
                <wp:lineTo x="21538" y="21490"/>
                <wp:lineTo x="21538" y="0"/>
                <wp:lineTo x="0" y="0"/>
              </wp:wrapPolygon>
            </wp:wrapTight>
            <wp:docPr id="1215593136" name="Picture 1" descr="A map of a country with different colored symbol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38B355A-9DA3-A1A9-0735-8FC75AEBAF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93136" name="Picture 1" descr="A map of a country with different colored symbols&#10;&#10;AI-generated content may be incorrect.">
                      <a:extLst>
                        <a:ext uri="{FF2B5EF4-FFF2-40B4-BE49-F238E27FC236}">
                          <a16:creationId xmlns:a16="http://schemas.microsoft.com/office/drawing/2014/main" id="{038B355A-9DA3-A1A9-0735-8FC75AEBAF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rcRect t="5510" b="387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682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228F81A" wp14:editId="38648017">
                <wp:simplePos x="0" y="0"/>
                <wp:positionH relativeFrom="column">
                  <wp:posOffset>6663690</wp:posOffset>
                </wp:positionH>
                <wp:positionV relativeFrom="paragraph">
                  <wp:posOffset>-635</wp:posOffset>
                </wp:positionV>
                <wp:extent cx="4791456" cy="349556"/>
                <wp:effectExtent l="0" t="0" r="9525" b="0"/>
                <wp:wrapNone/>
                <wp:docPr id="57772229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456" cy="349556"/>
                        </a:xfrm>
                        <a:prstGeom prst="rect">
                          <a:avLst/>
                        </a:prstGeom>
                        <a:solidFill>
                          <a:srgbClr val="0014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945E7" w14:textId="77777777" w:rsidR="00BA39DF" w:rsidRDefault="00BA39DF" w:rsidP="00BA39DF">
                            <w:pPr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Potential Western Cape Terminal Network: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2228F81A" id="Rectangle 6" o:spid="_x0000_s1030" style="position:absolute;margin-left:524.7pt;margin-top:-.05pt;width:377.3pt;height:27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" fillcolor="#001484" stroked="f" strokeweight="1.5pt">
                <v:textbox>
                  <w:txbxContent>
                    <w:p w14:paraId="694945E7" w14:textId="77777777" w:rsidR="00BA39DF" w:rsidRDefault="00BA39DF" w:rsidP="00BA39DF">
                      <w:pPr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Potential Western Cape Terminal Network:</w:t>
                      </w:r>
                    </w:p>
                  </w:txbxContent>
                </v:textbox>
              </v:rect>
            </w:pict>
          </mc:Fallback>
        </mc:AlternateContent>
      </w:r>
    </w:p>
    <w:p w14:paraId="62494D4D" w14:textId="537238AE" w:rsidR="00BA39DF" w:rsidRPr="007E682F" w:rsidRDefault="00BA39DF" w:rsidP="00BA39DF">
      <w:pPr>
        <w:rPr>
          <w:rFonts w:ascii="Century Gothic" w:hAnsi="Century Gothic"/>
        </w:rPr>
      </w:pPr>
    </w:p>
    <w:p w14:paraId="4E7C6518" w14:textId="7557F0C6" w:rsidR="00BA39DF" w:rsidRPr="007E682F" w:rsidRDefault="00530513" w:rsidP="00BA39DF">
      <w:pPr>
        <w:rPr>
          <w:rFonts w:ascii="Century Gothic" w:hAnsi="Century Gothic"/>
        </w:rPr>
      </w:pPr>
      <w:r w:rsidRPr="007E682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82FCB9" wp14:editId="6BD1480C">
                <wp:simplePos x="0" y="0"/>
                <wp:positionH relativeFrom="margin">
                  <wp:posOffset>747412</wp:posOffset>
                </wp:positionH>
                <wp:positionV relativeFrom="paragraph">
                  <wp:posOffset>84609</wp:posOffset>
                </wp:positionV>
                <wp:extent cx="2372497" cy="321276"/>
                <wp:effectExtent l="0" t="0" r="8890" b="3175"/>
                <wp:wrapNone/>
                <wp:docPr id="194612864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497" cy="321276"/>
                        </a:xfrm>
                        <a:prstGeom prst="rect">
                          <a:avLst/>
                        </a:prstGeom>
                        <a:solidFill>
                          <a:srgbClr val="001484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C96D41" w14:textId="77777777" w:rsidR="00BA39DF" w:rsidRDefault="00BA39DF" w:rsidP="00BA39DF">
                            <w:pPr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Potential Western Cape Terminal Network: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3B82FCB9" id="_x0000_s1031" style="position:absolute;margin-left:58.85pt;margin-top:6.65pt;width:186.8pt;height:25.3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" fillcolor="#001484" stroked="f" strokeweight="1.5pt">
                <v:textbox>
                  <w:txbxContent>
                    <w:p w14:paraId="14C96D41" w14:textId="77777777" w:rsidR="00BA39DF" w:rsidRDefault="00BA39DF" w:rsidP="00BA39DF">
                      <w:pPr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Potential Western Cape Terminal Network: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A2AE05" w14:textId="280D85F3" w:rsidR="00BA39DF" w:rsidRPr="007E682F" w:rsidRDefault="00530513" w:rsidP="00BA39DF">
      <w:pPr>
        <w:rPr>
          <w:rFonts w:ascii="Century Gothic" w:hAnsi="Century Gothic"/>
        </w:rPr>
      </w:pPr>
      <w:r w:rsidRPr="007E682F">
        <w:rPr>
          <w:rFonts w:ascii="Century Gothic" w:hAnsi="Century Gothic"/>
          <w:noProof/>
        </w:rPr>
        <w:drawing>
          <wp:anchor distT="0" distB="0" distL="114300" distR="114300" simplePos="0" relativeHeight="251658247" behindDoc="0" locked="0" layoutInCell="1" allowOverlap="1" wp14:anchorId="2118ABFA" wp14:editId="4891BB00">
            <wp:simplePos x="0" y="0"/>
            <wp:positionH relativeFrom="margin">
              <wp:posOffset>747361</wp:posOffset>
            </wp:positionH>
            <wp:positionV relativeFrom="paragraph">
              <wp:posOffset>145157</wp:posOffset>
            </wp:positionV>
            <wp:extent cx="2356022" cy="1309370"/>
            <wp:effectExtent l="0" t="0" r="6350" b="5080"/>
            <wp:wrapNone/>
            <wp:docPr id="922064292" name="table" descr="A black and blue chart with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6CAE3AD-0725-C82A-A3BE-AA98BDD3CB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64292" name="table" descr="A black and blue chart with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B6CAE3AD-0725-C82A-A3BE-AA98BDD3CB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6022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A7CCF" w14:textId="42B8010F" w:rsidR="00BA39DF" w:rsidRPr="007E682F" w:rsidRDefault="00BA39DF" w:rsidP="00BA39DF">
      <w:pPr>
        <w:rPr>
          <w:rFonts w:ascii="Century Gothic" w:hAnsi="Century Gothic"/>
        </w:rPr>
      </w:pPr>
    </w:p>
    <w:p w14:paraId="76680532" w14:textId="0BB818C7" w:rsidR="00BA39DF" w:rsidRPr="007E682F" w:rsidRDefault="00BA39DF" w:rsidP="00BA39DF">
      <w:pPr>
        <w:rPr>
          <w:rFonts w:ascii="Century Gothic" w:hAnsi="Century Gothic"/>
        </w:rPr>
      </w:pPr>
    </w:p>
    <w:p w14:paraId="7A2D7FDC" w14:textId="68EB24B9" w:rsidR="00BA39DF" w:rsidRPr="007E682F" w:rsidRDefault="00BA39DF" w:rsidP="00BA39DF">
      <w:pPr>
        <w:rPr>
          <w:rFonts w:ascii="Century Gothic" w:hAnsi="Century Gothic"/>
        </w:rPr>
      </w:pPr>
    </w:p>
    <w:p w14:paraId="141600AE" w14:textId="4E075C3B" w:rsidR="00BA39DF" w:rsidRPr="007E682F" w:rsidRDefault="00BA39DF" w:rsidP="00BA39DF">
      <w:pPr>
        <w:rPr>
          <w:rFonts w:ascii="Century Gothic" w:hAnsi="Century Gothic"/>
        </w:rPr>
      </w:pPr>
    </w:p>
    <w:p w14:paraId="23B1FD5C" w14:textId="05B504A2" w:rsidR="00053BA5" w:rsidRPr="007E682F" w:rsidRDefault="00053BA5" w:rsidP="00053BA5">
      <w:pPr>
        <w:rPr>
          <w:rFonts w:ascii="Century Gothic" w:hAnsi="Century Gothic"/>
          <w:i/>
          <w:iCs/>
          <w:u w:val="single"/>
        </w:rPr>
      </w:pPr>
      <w:r w:rsidRPr="007E682F">
        <w:rPr>
          <w:rFonts w:ascii="Century Gothic" w:hAnsi="Century Gothic"/>
          <w:i/>
          <w:iCs/>
          <w:u w:val="single"/>
        </w:rPr>
        <w:lastRenderedPageBreak/>
        <w:t>Summary of Mobility related infrastructure needs</w:t>
      </w:r>
    </w:p>
    <w:p w14:paraId="4B4064AF" w14:textId="77777777" w:rsidR="00053BA5" w:rsidRPr="007E682F" w:rsidRDefault="00053BA5" w:rsidP="00053BA5">
      <w:pPr>
        <w:pStyle w:val="NormalWeb"/>
        <w:spacing w:before="0" w:beforeAutospacing="0" w:after="0" w:afterAutospacing="0"/>
        <w:rPr>
          <w:rFonts w:ascii="Century Gothic" w:hAnsi="Century Gothic"/>
        </w:rPr>
      </w:pPr>
      <w:r w:rsidRPr="007E682F">
        <w:rPr>
          <w:rFonts w:ascii="Century Gothic" w:eastAsiaTheme="minorEastAsia" w:hAnsi="Century Gothic" w:cstheme="minorBidi"/>
          <w:color w:val="0E2841" w:themeColor="text2"/>
          <w:kern w:val="24"/>
        </w:rPr>
        <w:t>Potential for WCMD, DOI &amp; municipalities to support freight rail viability by providing land for facility/terminal development and collaborating with private sector to fund and develop the terminals</w:t>
      </w:r>
    </w:p>
    <w:p w14:paraId="548BD84F" w14:textId="77777777" w:rsidR="00053BA5" w:rsidRPr="007E682F" w:rsidRDefault="00053BA5" w:rsidP="00053BA5">
      <w:pPr>
        <w:rPr>
          <w:rFonts w:ascii="Century Gothic" w:hAnsi="Century Gothic"/>
        </w:rPr>
      </w:pPr>
    </w:p>
    <w:p w14:paraId="0FDC2026" w14:textId="77777777" w:rsidR="00053BA5" w:rsidRPr="007E682F" w:rsidRDefault="00BA39DF" w:rsidP="00053BA5">
      <w:pPr>
        <w:rPr>
          <w:rFonts w:ascii="Century Gothic" w:hAnsi="Century Gothic"/>
        </w:rPr>
      </w:pPr>
      <w:r w:rsidRPr="007E682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BC70B17" wp14:editId="20EC9E23">
                <wp:simplePos x="0" y="0"/>
                <wp:positionH relativeFrom="column">
                  <wp:posOffset>6663690</wp:posOffset>
                </wp:positionH>
                <wp:positionV relativeFrom="paragraph">
                  <wp:posOffset>-635</wp:posOffset>
                </wp:positionV>
                <wp:extent cx="4791456" cy="349556"/>
                <wp:effectExtent l="0" t="0" r="9525" b="0"/>
                <wp:wrapNone/>
                <wp:docPr id="7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EFA2DC-5894-EE88-7DF9-1C43315C4F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456" cy="349556"/>
                        </a:xfrm>
                        <a:prstGeom prst="rect">
                          <a:avLst/>
                        </a:prstGeom>
                        <a:solidFill>
                          <a:srgbClr val="0014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59A768" w14:textId="77777777" w:rsidR="00BA39DF" w:rsidRDefault="00BA39DF" w:rsidP="00BA39DF">
                            <w:pPr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Potential Western Cape Terminal Network: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6BC70B17" id="_x0000_s1032" style="position:absolute;margin-left:524.7pt;margin-top:-.05pt;width:377.3pt;height:27.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" fillcolor="#001484" stroked="f" strokeweight="1.5pt">
                <v:textbox>
                  <w:txbxContent>
                    <w:p w14:paraId="7559A768" w14:textId="77777777" w:rsidR="00BA39DF" w:rsidRDefault="00BA39DF" w:rsidP="00BA39DF">
                      <w:pPr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Potential Western Cape Terminal Network:</w:t>
                      </w:r>
                    </w:p>
                  </w:txbxContent>
                </v:textbox>
              </v:rect>
            </w:pict>
          </mc:Fallback>
        </mc:AlternateContent>
      </w:r>
    </w:p>
    <w:p w14:paraId="782F2621" w14:textId="7585C800" w:rsidR="00333117" w:rsidRPr="007E682F" w:rsidRDefault="00333117" w:rsidP="00084246">
      <w:pPr>
        <w:spacing w:before="240" w:after="240" w:line="276" w:lineRule="auto"/>
        <w:rPr>
          <w:rFonts w:ascii="Century Gothic" w:hAnsi="Century Gothic"/>
          <w:b/>
          <w:bCs/>
        </w:rPr>
      </w:pPr>
      <w:r w:rsidRPr="007E682F">
        <w:rPr>
          <w:rFonts w:ascii="Century Gothic" w:hAnsi="Century Gothic"/>
          <w:b/>
          <w:bCs/>
        </w:rPr>
        <w:t>Key outcomes include:</w:t>
      </w:r>
      <w:r w:rsidR="001E6CF8" w:rsidRPr="007E682F">
        <w:rPr>
          <w:rFonts w:ascii="Century Gothic" w:hAnsi="Century Gothic"/>
          <w:b/>
          <w:bCs/>
        </w:rPr>
        <w:br/>
      </w:r>
    </w:p>
    <w:p w14:paraId="526C6C4C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Freight plays a role in our daily lives from the farm, packing </w:t>
      </w:r>
    </w:p>
    <w:p w14:paraId="2483770D" w14:textId="241FB873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Underpins our economy, consider freight rail </w:t>
      </w:r>
      <w:r w:rsidR="00CF1EBC" w:rsidRPr="007E682F">
        <w:rPr>
          <w:rFonts w:ascii="Century Gothic" w:hAnsi="Century Gothic"/>
        </w:rPr>
        <w:t>equally</w:t>
      </w:r>
      <w:r w:rsidRPr="007E682F">
        <w:rPr>
          <w:rFonts w:ascii="Century Gothic" w:hAnsi="Century Gothic"/>
        </w:rPr>
        <w:t xml:space="preserve"> important</w:t>
      </w:r>
    </w:p>
    <w:p w14:paraId="627B0696" w14:textId="766957B2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It is </w:t>
      </w:r>
      <w:r w:rsidR="00CF1EBC" w:rsidRPr="007E682F">
        <w:rPr>
          <w:rFonts w:ascii="Century Gothic" w:hAnsi="Century Gothic"/>
        </w:rPr>
        <w:t>reliant</w:t>
      </w:r>
      <w:r w:rsidRPr="007E682F">
        <w:rPr>
          <w:rFonts w:ascii="Century Gothic" w:hAnsi="Century Gothic"/>
        </w:rPr>
        <w:t xml:space="preserve"> on some sort of commodity</w:t>
      </w:r>
    </w:p>
    <w:p w14:paraId="24B892AB" w14:textId="0229EBBF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99% of freight on our roles, </w:t>
      </w:r>
      <w:r w:rsidR="00CF1EBC" w:rsidRPr="007E682F">
        <w:rPr>
          <w:rFonts w:ascii="Century Gothic" w:hAnsi="Century Gothic"/>
        </w:rPr>
        <w:t>(on</w:t>
      </w:r>
      <w:r w:rsidRPr="007E682F">
        <w:rPr>
          <w:rFonts w:ascii="Century Gothic" w:hAnsi="Century Gothic"/>
        </w:rPr>
        <w:t xml:space="preserve"> our road)</w:t>
      </w:r>
    </w:p>
    <w:p w14:paraId="57DF6C5B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Doi infrastructure budget – we not moving enough freight on roads</w:t>
      </w:r>
    </w:p>
    <w:p w14:paraId="314CCEC7" w14:textId="555A43B9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A national </w:t>
      </w:r>
      <w:r w:rsidR="00CF1EBC" w:rsidRPr="007E682F">
        <w:rPr>
          <w:rFonts w:ascii="Century Gothic" w:hAnsi="Century Gothic"/>
        </w:rPr>
        <w:t>competency</w:t>
      </w:r>
      <w:r w:rsidRPr="007E682F">
        <w:rPr>
          <w:rFonts w:ascii="Century Gothic" w:hAnsi="Century Gothic"/>
        </w:rPr>
        <w:t xml:space="preserve"> – DOE freight rail </w:t>
      </w:r>
      <w:r w:rsidR="007A243D" w:rsidRPr="007E682F">
        <w:rPr>
          <w:rFonts w:ascii="Century Gothic" w:hAnsi="Century Gothic"/>
        </w:rPr>
        <w:t>network it</w:t>
      </w:r>
      <w:r w:rsidRPr="007E682F">
        <w:rPr>
          <w:rFonts w:ascii="Century Gothic" w:hAnsi="Century Gothic"/>
        </w:rPr>
        <w:t xml:space="preserve"> opens up opportunity for government  </w:t>
      </w:r>
    </w:p>
    <w:p w14:paraId="6AA57B76" w14:textId="78B1A47E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Focus on our economic opportunities and social impact and divert our plan to revitalise. We </w:t>
      </w:r>
      <w:r w:rsidR="00011DBE" w:rsidRPr="007E682F">
        <w:rPr>
          <w:rFonts w:ascii="Century Gothic" w:hAnsi="Century Gothic"/>
        </w:rPr>
        <w:t>must</w:t>
      </w:r>
      <w:r w:rsidRPr="007E682F">
        <w:rPr>
          <w:rFonts w:ascii="Century Gothic" w:hAnsi="Century Gothic"/>
        </w:rPr>
        <w:t xml:space="preserve"> </w:t>
      </w:r>
      <w:r w:rsidR="007E682F" w:rsidRPr="007E682F">
        <w:rPr>
          <w:rFonts w:ascii="Century Gothic" w:hAnsi="Century Gothic"/>
        </w:rPr>
        <w:t>equally be</w:t>
      </w:r>
      <w:r w:rsidRPr="007E682F">
        <w:rPr>
          <w:rFonts w:ascii="Century Gothic" w:hAnsi="Century Gothic"/>
        </w:rPr>
        <w:t xml:space="preserve"> innovative to public transport, need to replicate for the provincial government</w:t>
      </w:r>
    </w:p>
    <w:p w14:paraId="697E4F88" w14:textId="061F39E3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National – look a corridor revitalisation. We </w:t>
      </w:r>
      <w:r w:rsidR="00011DBE" w:rsidRPr="007E682F">
        <w:rPr>
          <w:rFonts w:ascii="Century Gothic" w:hAnsi="Century Gothic"/>
        </w:rPr>
        <w:t>are complimenting</w:t>
      </w:r>
      <w:r w:rsidRPr="007E682F">
        <w:rPr>
          <w:rFonts w:ascii="Century Gothic" w:hAnsi="Century Gothic"/>
        </w:rPr>
        <w:t xml:space="preserve"> a </w:t>
      </w:r>
      <w:r w:rsidR="00011DBE" w:rsidRPr="007E682F">
        <w:rPr>
          <w:rFonts w:ascii="Century Gothic" w:hAnsi="Century Gothic"/>
        </w:rPr>
        <w:t>national.</w:t>
      </w:r>
      <w:r w:rsidRPr="007E682F">
        <w:rPr>
          <w:rFonts w:ascii="Century Gothic" w:hAnsi="Century Gothic"/>
        </w:rPr>
        <w:t xml:space="preserve"> </w:t>
      </w:r>
    </w:p>
    <w:p w14:paraId="2DBE034D" w14:textId="1ABBCE7F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Going to get </w:t>
      </w:r>
      <w:r w:rsidR="00011DBE" w:rsidRPr="007E682F">
        <w:rPr>
          <w:rFonts w:ascii="Century Gothic" w:hAnsi="Century Gothic"/>
        </w:rPr>
        <w:t>private,</w:t>
      </w:r>
      <w:r w:rsidRPr="007E682F">
        <w:rPr>
          <w:rFonts w:ascii="Century Gothic" w:hAnsi="Century Gothic"/>
        </w:rPr>
        <w:t xml:space="preserve"> create a competition to efficiency, funding and investment will not be done. Creating an enabling environment for sector. </w:t>
      </w:r>
    </w:p>
    <w:p w14:paraId="6D917437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This year implementing pilot project – </w:t>
      </w:r>
    </w:p>
    <w:p w14:paraId="00245A9F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Viable for agriculture – all being used by road. When accident on the road there is no work.</w:t>
      </w:r>
    </w:p>
    <w:p w14:paraId="0DB523F6" w14:textId="011BC2F8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International buyer goes to other suppliers if road transport is a problem </w:t>
      </w:r>
      <w:r w:rsidR="000E455A" w:rsidRPr="007E682F">
        <w:rPr>
          <w:rFonts w:ascii="Century Gothic" w:hAnsi="Century Gothic"/>
        </w:rPr>
        <w:t>(road</w:t>
      </w:r>
      <w:r w:rsidRPr="007E682F">
        <w:rPr>
          <w:rFonts w:ascii="Century Gothic" w:hAnsi="Century Gothic"/>
        </w:rPr>
        <w:t xml:space="preserve"> violence)</w:t>
      </w:r>
    </w:p>
    <w:p w14:paraId="79314F8F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Right trade and investors </w:t>
      </w:r>
    </w:p>
    <w:p w14:paraId="73C61C2F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Output will be a business case to investors take to the peace be unit at DOT</w:t>
      </w:r>
    </w:p>
    <w:p w14:paraId="1234376E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Implementation plan to get contractual commitments to look at what it must look like</w:t>
      </w:r>
    </w:p>
    <w:p w14:paraId="783F3047" w14:textId="2D95875D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6 other opportunities in the W</w:t>
      </w:r>
      <w:r w:rsidR="00BD4E86" w:rsidRPr="007E682F">
        <w:rPr>
          <w:rFonts w:ascii="Century Gothic" w:hAnsi="Century Gothic"/>
        </w:rPr>
        <w:t xml:space="preserve">estern </w:t>
      </w:r>
      <w:r w:rsidRPr="007E682F">
        <w:rPr>
          <w:rFonts w:ascii="Century Gothic" w:hAnsi="Century Gothic"/>
        </w:rPr>
        <w:t xml:space="preserve">Cape </w:t>
      </w:r>
      <w:r w:rsidR="00BD4E86" w:rsidRPr="007E682F">
        <w:rPr>
          <w:rFonts w:ascii="Century Gothic" w:hAnsi="Century Gothic"/>
        </w:rPr>
        <w:t>for</w:t>
      </w:r>
      <w:r w:rsidRPr="007E682F">
        <w:rPr>
          <w:rFonts w:ascii="Century Gothic" w:hAnsi="Century Gothic"/>
        </w:rPr>
        <w:t xml:space="preserve"> </w:t>
      </w:r>
      <w:r w:rsidR="0086549E" w:rsidRPr="007E682F">
        <w:rPr>
          <w:rFonts w:ascii="Century Gothic" w:hAnsi="Century Gothic"/>
        </w:rPr>
        <w:t>infinite</w:t>
      </w:r>
      <w:r w:rsidRPr="007E682F">
        <w:rPr>
          <w:rFonts w:ascii="Century Gothic" w:hAnsi="Century Gothic"/>
        </w:rPr>
        <w:t xml:space="preserve"> opportunities</w:t>
      </w:r>
    </w:p>
    <w:p w14:paraId="2B2C1246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Impact will be considered going forward</w:t>
      </w:r>
    </w:p>
    <w:p w14:paraId="54C5D248" w14:textId="7FC8E9D3" w:rsidR="006C0D58" w:rsidRPr="007E682F" w:rsidRDefault="00BD4E86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Commitment</w:t>
      </w:r>
      <w:r w:rsidR="006C0D58" w:rsidRPr="007E682F">
        <w:rPr>
          <w:rFonts w:ascii="Century Gothic" w:hAnsi="Century Gothic"/>
        </w:rPr>
        <w:t xml:space="preserve"> from producers</w:t>
      </w:r>
    </w:p>
    <w:p w14:paraId="4420FF9A" w14:textId="16B27BBB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For a terminal rail service to work you need commitment, understanding the </w:t>
      </w:r>
      <w:r w:rsidR="00BD4E86" w:rsidRPr="007E682F">
        <w:rPr>
          <w:rFonts w:ascii="Century Gothic" w:hAnsi="Century Gothic"/>
        </w:rPr>
        <w:t>viability</w:t>
      </w:r>
      <w:r w:rsidRPr="007E682F">
        <w:rPr>
          <w:rFonts w:ascii="Century Gothic" w:hAnsi="Century Gothic"/>
        </w:rPr>
        <w:t xml:space="preserve"> of this project</w:t>
      </w:r>
    </w:p>
    <w:p w14:paraId="40FAA2EB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This is not a priority for National. Transport not going to look at the impact of the commodities</w:t>
      </w:r>
    </w:p>
    <w:p w14:paraId="6A48E164" w14:textId="53FEC45C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Potential impact should this be viable there are lots of </w:t>
      </w:r>
      <w:r w:rsidR="0086549E" w:rsidRPr="007E682F">
        <w:rPr>
          <w:rFonts w:ascii="Century Gothic" w:hAnsi="Century Gothic"/>
        </w:rPr>
        <w:t>explanations</w:t>
      </w:r>
      <w:r w:rsidRPr="007E682F">
        <w:rPr>
          <w:rFonts w:ascii="Century Gothic" w:hAnsi="Century Gothic"/>
        </w:rPr>
        <w:t>.</w:t>
      </w:r>
    </w:p>
    <w:p w14:paraId="08FBB93C" w14:textId="3736A296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lastRenderedPageBreak/>
        <w:t xml:space="preserve">At national level it is big </w:t>
      </w:r>
      <w:r w:rsidR="00EF694F" w:rsidRPr="007E682F">
        <w:rPr>
          <w:rFonts w:ascii="Century Gothic" w:hAnsi="Century Gothic"/>
        </w:rPr>
        <w:t>money,</w:t>
      </w:r>
      <w:r w:rsidRPr="007E682F">
        <w:rPr>
          <w:rFonts w:ascii="Century Gothic" w:hAnsi="Century Gothic"/>
        </w:rPr>
        <w:t xml:space="preserve"> and they need to fix </w:t>
      </w:r>
      <w:r w:rsidR="0086549E" w:rsidRPr="007E682F">
        <w:rPr>
          <w:rFonts w:ascii="Century Gothic" w:hAnsi="Century Gothic"/>
        </w:rPr>
        <w:t>their</w:t>
      </w:r>
      <w:r w:rsidRPr="007E682F">
        <w:rPr>
          <w:rFonts w:ascii="Century Gothic" w:hAnsi="Century Gothic"/>
        </w:rPr>
        <w:t xml:space="preserve"> main lines.</w:t>
      </w:r>
    </w:p>
    <w:p w14:paraId="3BFDE899" w14:textId="5B3953E3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National not focused on branch lines, and not going to invest. If provinces feel they need these </w:t>
      </w:r>
      <w:r w:rsidR="007B7EC6" w:rsidRPr="007E682F">
        <w:rPr>
          <w:rFonts w:ascii="Century Gothic" w:hAnsi="Century Gothic"/>
        </w:rPr>
        <w:t>lines,</w:t>
      </w:r>
      <w:r w:rsidRPr="007E682F">
        <w:rPr>
          <w:rFonts w:ascii="Century Gothic" w:hAnsi="Century Gothic"/>
        </w:rPr>
        <w:t xml:space="preserve"> you must recruit in terms of transport services. Will move from strategic to </w:t>
      </w:r>
      <w:r w:rsidR="00EF694F" w:rsidRPr="007E682F">
        <w:rPr>
          <w:rFonts w:ascii="Century Gothic" w:hAnsi="Century Gothic"/>
        </w:rPr>
        <w:t>non-strategic</w:t>
      </w:r>
      <w:r w:rsidRPr="007E682F">
        <w:rPr>
          <w:rFonts w:ascii="Century Gothic" w:hAnsi="Century Gothic"/>
        </w:rPr>
        <w:t xml:space="preserve">. </w:t>
      </w:r>
    </w:p>
    <w:p w14:paraId="16D0F918" w14:textId="6047859E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On </w:t>
      </w:r>
      <w:r w:rsidR="00EF694F" w:rsidRPr="007E682F">
        <w:rPr>
          <w:rFonts w:ascii="Century Gothic" w:hAnsi="Century Gothic"/>
        </w:rPr>
        <w:t>over Berger</w:t>
      </w:r>
      <w:r w:rsidRPr="007E682F">
        <w:rPr>
          <w:rFonts w:ascii="Century Gothic" w:hAnsi="Century Gothic"/>
        </w:rPr>
        <w:t xml:space="preserve"> we can cover 300 costs</w:t>
      </w:r>
    </w:p>
    <w:p w14:paraId="69F0DA71" w14:textId="501FCA3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We have the different </w:t>
      </w:r>
      <w:r w:rsidR="007B7EC6" w:rsidRPr="007E682F">
        <w:rPr>
          <w:rFonts w:ascii="Century Gothic" w:hAnsi="Century Gothic"/>
        </w:rPr>
        <w:t>scenarios</w:t>
      </w:r>
      <w:r w:rsidRPr="007E682F">
        <w:rPr>
          <w:rFonts w:ascii="Century Gothic" w:hAnsi="Century Gothic"/>
        </w:rPr>
        <w:t xml:space="preserve"> and how we can make it viable</w:t>
      </w:r>
    </w:p>
    <w:p w14:paraId="57F92140" w14:textId="1CE88B8D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More locatives are </w:t>
      </w:r>
      <w:r w:rsidR="007E682F" w:rsidRPr="007E682F">
        <w:rPr>
          <w:rFonts w:ascii="Century Gothic" w:hAnsi="Century Gothic"/>
        </w:rPr>
        <w:t>needed,</w:t>
      </w:r>
      <w:r w:rsidRPr="007E682F">
        <w:rPr>
          <w:rFonts w:ascii="Century Gothic" w:hAnsi="Century Gothic"/>
        </w:rPr>
        <w:t xml:space="preserve"> and this will increase the cost</w:t>
      </w:r>
    </w:p>
    <w:p w14:paraId="0B7D8C4A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Financially viable if you bring in more. </w:t>
      </w:r>
    </w:p>
    <w:p w14:paraId="6A7BA5E8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Analysed the network</w:t>
      </w:r>
    </w:p>
    <w:p w14:paraId="2498A9DF" w14:textId="4506099D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Spade ready to do the feasibility – can take to networks and implement the design – but </w:t>
      </w:r>
      <w:r w:rsidR="007E682F" w:rsidRPr="007E682F">
        <w:rPr>
          <w:rFonts w:ascii="Century Gothic" w:hAnsi="Century Gothic"/>
        </w:rPr>
        <w:t>we are</w:t>
      </w:r>
      <w:r w:rsidRPr="007E682F">
        <w:rPr>
          <w:rFonts w:ascii="Century Gothic" w:hAnsi="Century Gothic"/>
        </w:rPr>
        <w:t xml:space="preserve"> not there yet.</w:t>
      </w:r>
    </w:p>
    <w:p w14:paraId="0FB99BC4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Engaging ISA with memorandum of understanding</w:t>
      </w:r>
    </w:p>
    <w:p w14:paraId="5E997A2E" w14:textId="77777777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Logistics value chain – increases other funding and </w:t>
      </w:r>
    </w:p>
    <w:p w14:paraId="40F11798" w14:textId="5F5247C1" w:rsidR="006C0D58" w:rsidRPr="007E682F" w:rsidRDefault="006C0D58" w:rsidP="006C0D58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Challenges sit with the </w:t>
      </w:r>
      <w:r w:rsidR="007E682F" w:rsidRPr="007E682F">
        <w:rPr>
          <w:rFonts w:ascii="Century Gothic" w:hAnsi="Century Gothic"/>
        </w:rPr>
        <w:t>overall,</w:t>
      </w:r>
      <w:r w:rsidRPr="007E682F">
        <w:rPr>
          <w:rFonts w:ascii="Century Gothic" w:hAnsi="Century Gothic"/>
        </w:rPr>
        <w:t xml:space="preserve"> from private sector to freight guys, will have an impact on the GDP , supply chain from </w:t>
      </w:r>
      <w:r w:rsidR="007E682F" w:rsidRPr="007E682F">
        <w:rPr>
          <w:rFonts w:ascii="Century Gothic" w:hAnsi="Century Gothic"/>
        </w:rPr>
        <w:t>logistics.</w:t>
      </w:r>
      <w:r w:rsidRPr="007E682F">
        <w:rPr>
          <w:rFonts w:ascii="Century Gothic" w:hAnsi="Century Gothic"/>
        </w:rPr>
        <w:t xml:space="preserve"> </w:t>
      </w:r>
    </w:p>
    <w:p w14:paraId="69B499E1" w14:textId="50095CA4" w:rsidR="00F448AD" w:rsidRPr="007E682F" w:rsidRDefault="006C0D58" w:rsidP="00BE21DC">
      <w:pPr>
        <w:pStyle w:val="ListParagraph"/>
        <w:numPr>
          <w:ilvl w:val="0"/>
          <w:numId w:val="7"/>
        </w:numPr>
        <w:spacing w:before="240" w:after="240" w:line="276" w:lineRule="auto"/>
        <w:ind w:left="284" w:hanging="284"/>
        <w:rPr>
          <w:rFonts w:ascii="Century Gothic" w:hAnsi="Century Gothic"/>
        </w:rPr>
      </w:pPr>
      <w:r w:rsidRPr="007E682F">
        <w:rPr>
          <w:rFonts w:ascii="Century Gothic" w:hAnsi="Century Gothic"/>
        </w:rPr>
        <w:t>Freight of logistics put on hold for a year.</w:t>
      </w:r>
    </w:p>
    <w:p w14:paraId="059EBC60" w14:textId="77777777" w:rsidR="00902517" w:rsidRPr="007E682F" w:rsidRDefault="00902517" w:rsidP="00902517">
      <w:pPr>
        <w:pStyle w:val="ListParagraph"/>
        <w:spacing w:before="240" w:after="240" w:line="276" w:lineRule="auto"/>
        <w:ind w:left="567"/>
        <w:contextualSpacing w:val="0"/>
        <w:jc w:val="center"/>
        <w:rPr>
          <w:rFonts w:ascii="Century Gothic" w:hAnsi="Century Gothic"/>
        </w:rPr>
      </w:pPr>
    </w:p>
    <w:p w14:paraId="26CB12C6" w14:textId="5FB02D22" w:rsidR="00A521C4" w:rsidRPr="007E682F" w:rsidRDefault="00A521C4" w:rsidP="00377268">
      <w:pPr>
        <w:pStyle w:val="ListParagraph"/>
        <w:numPr>
          <w:ilvl w:val="0"/>
          <w:numId w:val="15"/>
        </w:numPr>
        <w:spacing w:before="240" w:after="240" w:line="276" w:lineRule="auto"/>
        <w:ind w:hanging="720"/>
        <w:rPr>
          <w:rFonts w:ascii="Century Gothic" w:hAnsi="Century Gothic"/>
          <w:b/>
          <w:bCs/>
        </w:rPr>
      </w:pPr>
      <w:r w:rsidRPr="007E682F">
        <w:rPr>
          <w:rFonts w:ascii="Century Gothic" w:hAnsi="Century Gothic"/>
          <w:b/>
          <w:bCs/>
        </w:rPr>
        <w:t>OUTCOME OF EVALUATION</w:t>
      </w:r>
    </w:p>
    <w:p w14:paraId="579BFB16" w14:textId="3F1051EB" w:rsidR="00A521C4" w:rsidRPr="007E682F" w:rsidRDefault="00A521C4" w:rsidP="00B058A6">
      <w:pPr>
        <w:pStyle w:val="ListParagraph"/>
        <w:numPr>
          <w:ilvl w:val="0"/>
          <w:numId w:val="4"/>
        </w:numPr>
        <w:spacing w:before="240" w:after="240"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Score: </w:t>
      </w:r>
      <w:r w:rsidR="00E17DA1" w:rsidRPr="007E682F">
        <w:rPr>
          <w:rFonts w:ascii="Century Gothic" w:hAnsi="Century Gothic"/>
        </w:rPr>
        <w:t xml:space="preserve"> %</w:t>
      </w:r>
    </w:p>
    <w:p w14:paraId="4E06D41B" w14:textId="77777777" w:rsidR="00746460" w:rsidRPr="007E682F" w:rsidRDefault="00746460" w:rsidP="00746460">
      <w:pPr>
        <w:pStyle w:val="ListParagraph"/>
        <w:spacing w:before="240" w:after="240" w:line="276" w:lineRule="auto"/>
        <w:ind w:left="567"/>
        <w:rPr>
          <w:rFonts w:ascii="Century Gothic" w:hAnsi="Century Gothic"/>
        </w:rPr>
      </w:pPr>
    </w:p>
    <w:p w14:paraId="34B0F073" w14:textId="77777777" w:rsidR="008B463B" w:rsidRPr="007E682F" w:rsidRDefault="008B463B" w:rsidP="00746460">
      <w:pPr>
        <w:pStyle w:val="ListParagraph"/>
        <w:spacing w:before="240" w:after="240" w:line="276" w:lineRule="auto"/>
        <w:ind w:left="567"/>
        <w:rPr>
          <w:rFonts w:ascii="Century Gothic" w:hAnsi="Century Gothic"/>
        </w:rPr>
      </w:pPr>
    </w:p>
    <w:p w14:paraId="25A3FA7C" w14:textId="77777777" w:rsidR="00A521C4" w:rsidRPr="007E682F" w:rsidRDefault="00A521C4" w:rsidP="00377268">
      <w:pPr>
        <w:pStyle w:val="ListParagraph"/>
        <w:numPr>
          <w:ilvl w:val="0"/>
          <w:numId w:val="15"/>
        </w:numPr>
        <w:spacing w:before="240" w:after="240" w:line="276" w:lineRule="auto"/>
        <w:ind w:left="567" w:hanging="567"/>
        <w:rPr>
          <w:rFonts w:ascii="Century Gothic" w:hAnsi="Century Gothic"/>
          <w:b/>
          <w:bCs/>
        </w:rPr>
      </w:pPr>
      <w:r w:rsidRPr="007E682F">
        <w:rPr>
          <w:rFonts w:ascii="Century Gothic" w:hAnsi="Century Gothic"/>
          <w:b/>
          <w:bCs/>
        </w:rPr>
        <w:t>ADDITIONAL NOTES:</w:t>
      </w:r>
    </w:p>
    <w:p w14:paraId="0DC621B7" w14:textId="158BF177" w:rsidR="00587CD6" w:rsidRPr="007E682F" w:rsidRDefault="00FB39AA" w:rsidP="00587CD6">
      <w:pPr>
        <w:pStyle w:val="ListParagraph"/>
        <w:spacing w:before="240" w:after="240" w:line="276" w:lineRule="auto"/>
        <w:ind w:left="567"/>
        <w:rPr>
          <w:rFonts w:ascii="Century Gothic" w:hAnsi="Century Gothic"/>
          <w:b/>
          <w:bCs/>
        </w:rPr>
      </w:pPr>
      <w:r w:rsidRPr="007E682F">
        <w:rPr>
          <w:rFonts w:ascii="Century Gothic" w:hAnsi="Century Gothic"/>
          <w:b/>
          <w:bCs/>
        </w:rPr>
        <w:t xml:space="preserve">Below some discussion notes that was mentioned during the Panoptic Scoring session mentioned under each </w:t>
      </w:r>
      <w:r w:rsidR="00E4080B" w:rsidRPr="007E682F">
        <w:rPr>
          <w:rFonts w:ascii="Century Gothic" w:hAnsi="Century Gothic"/>
          <w:b/>
          <w:bCs/>
        </w:rPr>
        <w:t>sub-principle</w:t>
      </w:r>
      <w:r w:rsidR="005208C1" w:rsidRPr="007E682F">
        <w:rPr>
          <w:rFonts w:ascii="Century Gothic" w:hAnsi="Century Gothic"/>
          <w:b/>
          <w:bCs/>
        </w:rPr>
        <w:t>.</w:t>
      </w:r>
    </w:p>
    <w:p w14:paraId="249365EF" w14:textId="77777777" w:rsidR="00587CD6" w:rsidRPr="007E682F" w:rsidRDefault="00587CD6" w:rsidP="00587CD6">
      <w:pPr>
        <w:pStyle w:val="ListParagraph"/>
        <w:spacing w:before="240" w:after="240" w:line="276" w:lineRule="auto"/>
        <w:ind w:left="567"/>
        <w:rPr>
          <w:rFonts w:ascii="Century Gothic" w:hAnsi="Century Gothic"/>
          <w:b/>
          <w:bCs/>
        </w:rPr>
      </w:pPr>
    </w:p>
    <w:p w14:paraId="6BCCCCAF" w14:textId="02957A2E" w:rsidR="00F448AD" w:rsidRPr="007E682F" w:rsidRDefault="00F82DAF" w:rsidP="00F448AD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>Emphases made on how freight underpins our economy.</w:t>
      </w:r>
    </w:p>
    <w:p w14:paraId="43F747AD" w14:textId="7018DE96" w:rsidR="00F82DAF" w:rsidRPr="007E682F" w:rsidRDefault="00973BEB" w:rsidP="00F448AD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>Movement of freight adds to congestion problem, infrastructure damage and emissions.</w:t>
      </w:r>
    </w:p>
    <w:p w14:paraId="0668C8CA" w14:textId="6C33A777" w:rsidR="00973BEB" w:rsidRPr="007E682F" w:rsidRDefault="009F0EDA" w:rsidP="00F448AD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We are not moving enough freight on rail </w:t>
      </w:r>
    </w:p>
    <w:p w14:paraId="33B78E53" w14:textId="7429C0C4" w:rsidR="009F0EDA" w:rsidRPr="007E682F" w:rsidRDefault="00DC2FDE" w:rsidP="00F448AD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Transnet responsible for ensuring freight rail network </w:t>
      </w:r>
    </w:p>
    <w:p w14:paraId="0BC68316" w14:textId="4FF58EA7" w:rsidR="00DC2FDE" w:rsidRPr="007E682F" w:rsidRDefault="00A4182B" w:rsidP="00F448AD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Framework identifies support types. </w:t>
      </w:r>
    </w:p>
    <w:p w14:paraId="2E720295" w14:textId="4DAEAA27" w:rsidR="00A4182B" w:rsidRPr="007E682F" w:rsidRDefault="00A4182B" w:rsidP="00F448AD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Projects compliments a national mandate </w:t>
      </w:r>
    </w:p>
    <w:p w14:paraId="7E148BF7" w14:textId="55590ADA" w:rsidR="00A4182B" w:rsidRPr="007E682F" w:rsidRDefault="005D382C" w:rsidP="00F448AD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Grains being moved along freight line. </w:t>
      </w:r>
    </w:p>
    <w:p w14:paraId="14CAB33E" w14:textId="60626A15" w:rsidR="006C026D" w:rsidRPr="007E682F" w:rsidRDefault="006C026D" w:rsidP="006C026D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>Shocking decline in rail services</w:t>
      </w:r>
    </w:p>
    <w:p w14:paraId="1B23D3DB" w14:textId="3EA6AE49" w:rsidR="009F7DE8" w:rsidRPr="007E682F" w:rsidRDefault="009F7DE8" w:rsidP="000C42A8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At Business case stage. </w:t>
      </w:r>
    </w:p>
    <w:p w14:paraId="0A7AAC1C" w14:textId="2FC25A63" w:rsidR="003047FD" w:rsidRPr="007E682F" w:rsidRDefault="003047FD" w:rsidP="00562231">
      <w:pPr>
        <w:pStyle w:val="ListParagraph"/>
        <w:numPr>
          <w:ilvl w:val="0"/>
          <w:numId w:val="6"/>
        </w:numPr>
        <w:spacing w:before="240" w:after="240" w:line="276" w:lineRule="auto"/>
        <w:ind w:left="993" w:hanging="426"/>
        <w:rPr>
          <w:rFonts w:ascii="Century Gothic" w:hAnsi="Century Gothic"/>
        </w:rPr>
      </w:pPr>
      <w:r w:rsidRPr="007E682F">
        <w:rPr>
          <w:rFonts w:ascii="Century Gothic" w:hAnsi="Century Gothic"/>
        </w:rPr>
        <w:t xml:space="preserve">Not a priority for national but important for provinces. </w:t>
      </w:r>
    </w:p>
    <w:p w14:paraId="02838C7E" w14:textId="117693A5" w:rsidR="007E682F" w:rsidRPr="007E682F" w:rsidRDefault="007E682F">
      <w:pPr>
        <w:rPr>
          <w:rFonts w:ascii="Century Gothic" w:hAnsi="Century Gothic"/>
        </w:rPr>
      </w:pPr>
      <w:r w:rsidRPr="007E682F">
        <w:rPr>
          <w:rFonts w:ascii="Century Gothic" w:hAnsi="Century Gothic"/>
        </w:rPr>
        <w:br w:type="page"/>
      </w:r>
    </w:p>
    <w:p w14:paraId="43111835" w14:textId="77777777" w:rsidR="00A521C4" w:rsidRPr="007E682F" w:rsidRDefault="00A521C4" w:rsidP="00377268">
      <w:pPr>
        <w:pStyle w:val="ListParagraph"/>
        <w:numPr>
          <w:ilvl w:val="0"/>
          <w:numId w:val="15"/>
        </w:numPr>
        <w:spacing w:before="240" w:after="240" w:line="276" w:lineRule="auto"/>
        <w:ind w:left="567" w:hanging="567"/>
        <w:rPr>
          <w:rFonts w:ascii="Century Gothic" w:hAnsi="Century Gothic"/>
          <w:b/>
          <w:bCs/>
        </w:rPr>
      </w:pPr>
      <w:r w:rsidRPr="007E682F">
        <w:rPr>
          <w:rFonts w:ascii="Century Gothic" w:hAnsi="Century Gothic"/>
          <w:b/>
          <w:bCs/>
        </w:rPr>
        <w:lastRenderedPageBreak/>
        <w:t>RECOMMENDATION</w:t>
      </w:r>
    </w:p>
    <w:p w14:paraId="644688CE" w14:textId="77777777" w:rsidR="00097F3F" w:rsidRPr="007E682F" w:rsidRDefault="00097F3F" w:rsidP="001E711E">
      <w:pPr>
        <w:spacing w:before="240" w:after="240" w:line="276" w:lineRule="auto"/>
        <w:ind w:left="567"/>
        <w:rPr>
          <w:rFonts w:ascii="Century Gothic" w:hAnsi="Century Gothic"/>
        </w:rPr>
      </w:pPr>
      <w:r w:rsidRPr="007E682F">
        <w:rPr>
          <w:rFonts w:ascii="Century Gothic" w:hAnsi="Century Gothic"/>
        </w:rPr>
        <w:t>Project advances to the bankable portfolio and should be packaged into a standard draft elevator pitch and draft investor infrastructure prospectus that can be used to present to potential investors.</w:t>
      </w:r>
    </w:p>
    <w:p w14:paraId="00FB3E33" w14:textId="77777777" w:rsidR="00097F3F" w:rsidRPr="007E682F" w:rsidRDefault="00097F3F" w:rsidP="00587CD6">
      <w:pPr>
        <w:pStyle w:val="ListParagraph"/>
        <w:spacing w:before="240" w:after="240" w:line="276" w:lineRule="auto"/>
        <w:ind w:left="0"/>
        <w:rPr>
          <w:rFonts w:ascii="Century Gothic" w:hAnsi="Century Gothic"/>
        </w:rPr>
      </w:pPr>
    </w:p>
    <w:p w14:paraId="3534D4CA" w14:textId="77777777" w:rsidR="00587CD6" w:rsidRPr="007E682F" w:rsidRDefault="00587CD6" w:rsidP="00587CD6">
      <w:pPr>
        <w:pStyle w:val="ListParagraph"/>
        <w:spacing w:before="240" w:after="240" w:line="276" w:lineRule="auto"/>
        <w:ind w:left="0"/>
        <w:rPr>
          <w:rFonts w:ascii="Century Gothic" w:hAnsi="Century Gothic"/>
        </w:rPr>
      </w:pPr>
    </w:p>
    <w:p w14:paraId="36641D3B" w14:textId="77777777" w:rsidR="00F448AD" w:rsidRPr="007E682F" w:rsidRDefault="00F448AD" w:rsidP="00587CD6">
      <w:pPr>
        <w:spacing w:before="240" w:line="276" w:lineRule="auto"/>
        <w:rPr>
          <w:rFonts w:ascii="Century Gothic" w:hAnsi="Century Gothic"/>
        </w:rPr>
      </w:pPr>
    </w:p>
    <w:p w14:paraId="11C2BAB2" w14:textId="39927EFE" w:rsidR="00A521C4" w:rsidRPr="007E682F" w:rsidRDefault="00A521C4" w:rsidP="00A42C84">
      <w:pPr>
        <w:tabs>
          <w:tab w:val="left" w:pos="4536"/>
        </w:tabs>
        <w:spacing w:before="240" w:after="0"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</w:rPr>
        <w:t>…………………</w:t>
      </w:r>
      <w:r w:rsidR="00A42C84" w:rsidRPr="007E682F">
        <w:rPr>
          <w:rFonts w:ascii="Century Gothic" w:hAnsi="Century Gothic"/>
        </w:rPr>
        <w:t>…………..</w:t>
      </w:r>
      <w:r w:rsidRPr="007E682F">
        <w:rPr>
          <w:rFonts w:ascii="Century Gothic" w:hAnsi="Century Gothic"/>
        </w:rPr>
        <w:t>…</w:t>
      </w:r>
      <w:r w:rsidR="00A42C84" w:rsidRPr="007E682F">
        <w:rPr>
          <w:rFonts w:ascii="Century Gothic" w:hAnsi="Century Gothic"/>
        </w:rPr>
        <w:t>……….</w:t>
      </w:r>
      <w:r w:rsidR="00A42C84" w:rsidRPr="007E682F">
        <w:rPr>
          <w:rFonts w:ascii="Century Gothic" w:hAnsi="Century Gothic"/>
        </w:rPr>
        <w:tab/>
        <w:t>………………………………</w:t>
      </w:r>
      <w:r w:rsidR="00DC43FC" w:rsidRPr="007E682F">
        <w:rPr>
          <w:rFonts w:ascii="Century Gothic" w:hAnsi="Century Gothic"/>
        </w:rPr>
        <w:t>………….</w:t>
      </w:r>
    </w:p>
    <w:p w14:paraId="09C72D38" w14:textId="39AF1990" w:rsidR="00E53F4A" w:rsidRPr="007E682F" w:rsidRDefault="00A521C4" w:rsidP="00A42C84">
      <w:pPr>
        <w:tabs>
          <w:tab w:val="left" w:pos="4536"/>
        </w:tabs>
        <w:spacing w:after="0" w:line="276" w:lineRule="auto"/>
        <w:rPr>
          <w:rFonts w:ascii="Century Gothic" w:hAnsi="Century Gothic"/>
        </w:rPr>
      </w:pPr>
      <w:r w:rsidRPr="007E682F">
        <w:rPr>
          <w:rFonts w:ascii="Century Gothic" w:hAnsi="Century Gothic"/>
          <w:b/>
          <w:bCs/>
        </w:rPr>
        <w:t>Chairperson</w:t>
      </w:r>
      <w:r w:rsidRPr="007E682F">
        <w:rPr>
          <w:rFonts w:ascii="Century Gothic" w:hAnsi="Century Gothic"/>
          <w:b/>
          <w:bCs/>
        </w:rPr>
        <w:tab/>
      </w:r>
      <w:r w:rsidR="00DC43FC" w:rsidRPr="007E682F">
        <w:rPr>
          <w:rFonts w:ascii="Century Gothic" w:hAnsi="Century Gothic"/>
          <w:b/>
          <w:bCs/>
        </w:rPr>
        <w:t>Date</w:t>
      </w:r>
    </w:p>
    <w:sectPr w:rsidR="00E53F4A" w:rsidRPr="007E682F" w:rsidSect="00377268">
      <w:headerReference w:type="default" r:id="rId13"/>
      <w:pgSz w:w="11906" w:h="16838"/>
      <w:pgMar w:top="1440" w:right="144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4D08C" w14:textId="77777777" w:rsidR="006D2B87" w:rsidRDefault="006D2B87">
      <w:pPr>
        <w:spacing w:after="0" w:line="240" w:lineRule="auto"/>
      </w:pPr>
      <w:r>
        <w:separator/>
      </w:r>
    </w:p>
  </w:endnote>
  <w:endnote w:type="continuationSeparator" w:id="0">
    <w:p w14:paraId="32742971" w14:textId="77777777" w:rsidR="006D2B87" w:rsidRDefault="006D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2FA16" w14:textId="77777777" w:rsidR="006D2B87" w:rsidRDefault="006D2B87">
      <w:pPr>
        <w:spacing w:after="0" w:line="240" w:lineRule="auto"/>
      </w:pPr>
      <w:r>
        <w:separator/>
      </w:r>
    </w:p>
  </w:footnote>
  <w:footnote w:type="continuationSeparator" w:id="0">
    <w:p w14:paraId="12B46763" w14:textId="77777777" w:rsidR="006D2B87" w:rsidRDefault="006D2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56107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FF1E59" w14:textId="77777777" w:rsidR="00A521C4" w:rsidRDefault="00A521C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3C2AC6" w14:textId="77777777" w:rsidR="00A521C4" w:rsidRDefault="00A521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B7B28"/>
    <w:multiLevelType w:val="hybridMultilevel"/>
    <w:tmpl w:val="445E1A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631CF"/>
    <w:multiLevelType w:val="hybridMultilevel"/>
    <w:tmpl w:val="2A56736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960EC4"/>
    <w:multiLevelType w:val="hybridMultilevel"/>
    <w:tmpl w:val="2E329FCA"/>
    <w:lvl w:ilvl="0" w:tplc="701424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E641D"/>
    <w:multiLevelType w:val="hybridMultilevel"/>
    <w:tmpl w:val="F1EED7D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FFF0D1E"/>
    <w:multiLevelType w:val="hybridMultilevel"/>
    <w:tmpl w:val="BF10719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857296"/>
    <w:multiLevelType w:val="hybridMultilevel"/>
    <w:tmpl w:val="35321B64"/>
    <w:lvl w:ilvl="0" w:tplc="1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02CD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BE8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0EE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C26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20C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D87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07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A08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AD223D"/>
    <w:multiLevelType w:val="hybridMultilevel"/>
    <w:tmpl w:val="6AE42044"/>
    <w:lvl w:ilvl="0" w:tplc="19228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0AA4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B01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AD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E7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54B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A64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CCB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6C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DE82F28"/>
    <w:multiLevelType w:val="multilevel"/>
    <w:tmpl w:val="36EC702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055FC"/>
    <w:multiLevelType w:val="hybridMultilevel"/>
    <w:tmpl w:val="BF86E9E0"/>
    <w:lvl w:ilvl="0" w:tplc="CF7A0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8E1B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4EA46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07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944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F0A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EA3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F0B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7CA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EB710A3"/>
    <w:multiLevelType w:val="hybridMultilevel"/>
    <w:tmpl w:val="CB16986C"/>
    <w:lvl w:ilvl="0" w:tplc="4AAE7BD2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  <w:b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DE032F"/>
    <w:multiLevelType w:val="hybridMultilevel"/>
    <w:tmpl w:val="BD4A54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03F4E"/>
    <w:multiLevelType w:val="hybridMultilevel"/>
    <w:tmpl w:val="199A9EA0"/>
    <w:lvl w:ilvl="0" w:tplc="0C789846">
      <w:start w:val="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BE52CE"/>
    <w:multiLevelType w:val="hybridMultilevel"/>
    <w:tmpl w:val="96DCF75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690F2F"/>
    <w:multiLevelType w:val="hybridMultilevel"/>
    <w:tmpl w:val="B9823FC6"/>
    <w:lvl w:ilvl="0" w:tplc="FA12103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671E37E2"/>
    <w:multiLevelType w:val="multilevel"/>
    <w:tmpl w:val="34EA78B4"/>
    <w:lvl w:ilvl="0">
      <w:start w:val="1"/>
      <w:numFmt w:val="bullet"/>
      <w:lvlText w:val=""/>
      <w:lvlJc w:val="left"/>
      <w:pPr>
        <w:tabs>
          <w:tab w:val="num" w:pos="-225"/>
        </w:tabs>
        <w:ind w:left="-22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95"/>
        </w:tabs>
        <w:ind w:left="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095"/>
        </w:tabs>
        <w:ind w:left="409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955222"/>
    <w:multiLevelType w:val="hybridMultilevel"/>
    <w:tmpl w:val="305CC59E"/>
    <w:lvl w:ilvl="0" w:tplc="EF7CF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0C6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0C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4A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DC1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AB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A1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6A54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5A9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AEB1A59"/>
    <w:multiLevelType w:val="hybridMultilevel"/>
    <w:tmpl w:val="18083D40"/>
    <w:lvl w:ilvl="0" w:tplc="0C789846">
      <w:start w:val="8"/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7484C4E"/>
    <w:multiLevelType w:val="hybridMultilevel"/>
    <w:tmpl w:val="0D525B06"/>
    <w:lvl w:ilvl="0" w:tplc="0C789846">
      <w:start w:val="8"/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C22044"/>
    <w:multiLevelType w:val="hybridMultilevel"/>
    <w:tmpl w:val="19AE9BB2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3"/>
  </w:num>
  <w:num w:numId="5">
    <w:abstractNumId w:val="11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4"/>
  </w:num>
  <w:num w:numId="11">
    <w:abstractNumId w:val="5"/>
  </w:num>
  <w:num w:numId="12">
    <w:abstractNumId w:val="8"/>
  </w:num>
  <w:num w:numId="13">
    <w:abstractNumId w:val="18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12"/>
    <w:rsid w:val="000013CD"/>
    <w:rsid w:val="000116DC"/>
    <w:rsid w:val="00011DBE"/>
    <w:rsid w:val="00012068"/>
    <w:rsid w:val="000129AE"/>
    <w:rsid w:val="00013DC1"/>
    <w:rsid w:val="000205EB"/>
    <w:rsid w:val="00030572"/>
    <w:rsid w:val="00033B1E"/>
    <w:rsid w:val="00046B29"/>
    <w:rsid w:val="00047539"/>
    <w:rsid w:val="00050BDA"/>
    <w:rsid w:val="00052B53"/>
    <w:rsid w:val="00053BA5"/>
    <w:rsid w:val="00084246"/>
    <w:rsid w:val="00097F3F"/>
    <w:rsid w:val="000A01A3"/>
    <w:rsid w:val="000C42A8"/>
    <w:rsid w:val="000C42C2"/>
    <w:rsid w:val="000E455A"/>
    <w:rsid w:val="00103348"/>
    <w:rsid w:val="00120B12"/>
    <w:rsid w:val="00147A43"/>
    <w:rsid w:val="00155B99"/>
    <w:rsid w:val="00166301"/>
    <w:rsid w:val="00172076"/>
    <w:rsid w:val="00196F8C"/>
    <w:rsid w:val="001D4A6F"/>
    <w:rsid w:val="001E6CF8"/>
    <w:rsid w:val="001E711E"/>
    <w:rsid w:val="0022260F"/>
    <w:rsid w:val="00230826"/>
    <w:rsid w:val="00296404"/>
    <w:rsid w:val="0029737F"/>
    <w:rsid w:val="002C32D3"/>
    <w:rsid w:val="002E2A56"/>
    <w:rsid w:val="002E65F3"/>
    <w:rsid w:val="003047FD"/>
    <w:rsid w:val="00311754"/>
    <w:rsid w:val="003214A0"/>
    <w:rsid w:val="00333117"/>
    <w:rsid w:val="00334E4E"/>
    <w:rsid w:val="00352103"/>
    <w:rsid w:val="003726AA"/>
    <w:rsid w:val="00377268"/>
    <w:rsid w:val="00386E63"/>
    <w:rsid w:val="0039418A"/>
    <w:rsid w:val="00397FEC"/>
    <w:rsid w:val="003A70F4"/>
    <w:rsid w:val="003C355D"/>
    <w:rsid w:val="003D05B0"/>
    <w:rsid w:val="003D0768"/>
    <w:rsid w:val="00421550"/>
    <w:rsid w:val="0042205C"/>
    <w:rsid w:val="00437B40"/>
    <w:rsid w:val="004400D2"/>
    <w:rsid w:val="00443C19"/>
    <w:rsid w:val="00457A90"/>
    <w:rsid w:val="00462013"/>
    <w:rsid w:val="00467229"/>
    <w:rsid w:val="0048041C"/>
    <w:rsid w:val="00483CA4"/>
    <w:rsid w:val="004945EE"/>
    <w:rsid w:val="004B47A0"/>
    <w:rsid w:val="004C26A7"/>
    <w:rsid w:val="004C5A2F"/>
    <w:rsid w:val="004C7D96"/>
    <w:rsid w:val="005150BA"/>
    <w:rsid w:val="005208C1"/>
    <w:rsid w:val="0052760C"/>
    <w:rsid w:val="00530513"/>
    <w:rsid w:val="00530BAC"/>
    <w:rsid w:val="00537F46"/>
    <w:rsid w:val="00554696"/>
    <w:rsid w:val="00562231"/>
    <w:rsid w:val="00582649"/>
    <w:rsid w:val="00587CD6"/>
    <w:rsid w:val="005D382C"/>
    <w:rsid w:val="00616409"/>
    <w:rsid w:val="00616C48"/>
    <w:rsid w:val="00654B9F"/>
    <w:rsid w:val="006574AE"/>
    <w:rsid w:val="00667CB9"/>
    <w:rsid w:val="00667DC1"/>
    <w:rsid w:val="00686543"/>
    <w:rsid w:val="006A4246"/>
    <w:rsid w:val="006C026D"/>
    <w:rsid w:val="006C0D58"/>
    <w:rsid w:val="006C3AE5"/>
    <w:rsid w:val="006D241B"/>
    <w:rsid w:val="006D2B87"/>
    <w:rsid w:val="00704C55"/>
    <w:rsid w:val="00711ED9"/>
    <w:rsid w:val="00742F83"/>
    <w:rsid w:val="00746460"/>
    <w:rsid w:val="007844DF"/>
    <w:rsid w:val="007A243D"/>
    <w:rsid w:val="007B7EC6"/>
    <w:rsid w:val="007D198A"/>
    <w:rsid w:val="007E42AF"/>
    <w:rsid w:val="007E682F"/>
    <w:rsid w:val="007F6D13"/>
    <w:rsid w:val="0083219D"/>
    <w:rsid w:val="00832D42"/>
    <w:rsid w:val="00861343"/>
    <w:rsid w:val="0086549E"/>
    <w:rsid w:val="008731DE"/>
    <w:rsid w:val="0087762B"/>
    <w:rsid w:val="00895635"/>
    <w:rsid w:val="00896884"/>
    <w:rsid w:val="008A6DA9"/>
    <w:rsid w:val="008B463B"/>
    <w:rsid w:val="008B6F12"/>
    <w:rsid w:val="008D12D7"/>
    <w:rsid w:val="008D60AD"/>
    <w:rsid w:val="008E3C48"/>
    <w:rsid w:val="0090150A"/>
    <w:rsid w:val="00902517"/>
    <w:rsid w:val="009102FD"/>
    <w:rsid w:val="00911794"/>
    <w:rsid w:val="00947831"/>
    <w:rsid w:val="00952E30"/>
    <w:rsid w:val="0097163E"/>
    <w:rsid w:val="00973BEB"/>
    <w:rsid w:val="009B1D48"/>
    <w:rsid w:val="009F0EDA"/>
    <w:rsid w:val="009F6BAE"/>
    <w:rsid w:val="009F7DE8"/>
    <w:rsid w:val="00A1446A"/>
    <w:rsid w:val="00A34BFA"/>
    <w:rsid w:val="00A4182B"/>
    <w:rsid w:val="00A42C84"/>
    <w:rsid w:val="00A521C4"/>
    <w:rsid w:val="00A56EF5"/>
    <w:rsid w:val="00AA3C9A"/>
    <w:rsid w:val="00AB4B72"/>
    <w:rsid w:val="00AD2A49"/>
    <w:rsid w:val="00B058A6"/>
    <w:rsid w:val="00B230AC"/>
    <w:rsid w:val="00B419F2"/>
    <w:rsid w:val="00B56D18"/>
    <w:rsid w:val="00BA39DF"/>
    <w:rsid w:val="00BA7978"/>
    <w:rsid w:val="00BB05D8"/>
    <w:rsid w:val="00BB415E"/>
    <w:rsid w:val="00BD4E86"/>
    <w:rsid w:val="00BE21DC"/>
    <w:rsid w:val="00BE51BF"/>
    <w:rsid w:val="00BF0DFF"/>
    <w:rsid w:val="00BF7224"/>
    <w:rsid w:val="00C01ED1"/>
    <w:rsid w:val="00C04906"/>
    <w:rsid w:val="00C13B50"/>
    <w:rsid w:val="00C447F4"/>
    <w:rsid w:val="00C83706"/>
    <w:rsid w:val="00CA1141"/>
    <w:rsid w:val="00CB395D"/>
    <w:rsid w:val="00CB424A"/>
    <w:rsid w:val="00CE3B3C"/>
    <w:rsid w:val="00CF1EBC"/>
    <w:rsid w:val="00D37458"/>
    <w:rsid w:val="00D51F3E"/>
    <w:rsid w:val="00D53A1C"/>
    <w:rsid w:val="00D5602F"/>
    <w:rsid w:val="00D62634"/>
    <w:rsid w:val="00D74190"/>
    <w:rsid w:val="00D80BE0"/>
    <w:rsid w:val="00D95BB9"/>
    <w:rsid w:val="00DA45D1"/>
    <w:rsid w:val="00DC02D7"/>
    <w:rsid w:val="00DC2FDE"/>
    <w:rsid w:val="00DC43FC"/>
    <w:rsid w:val="00DC469D"/>
    <w:rsid w:val="00DD33AD"/>
    <w:rsid w:val="00DF4C95"/>
    <w:rsid w:val="00E013B7"/>
    <w:rsid w:val="00E10371"/>
    <w:rsid w:val="00E10C1E"/>
    <w:rsid w:val="00E1367A"/>
    <w:rsid w:val="00E17DA1"/>
    <w:rsid w:val="00E2683E"/>
    <w:rsid w:val="00E4080B"/>
    <w:rsid w:val="00E42CB5"/>
    <w:rsid w:val="00E53F4A"/>
    <w:rsid w:val="00E93AC6"/>
    <w:rsid w:val="00EA3B07"/>
    <w:rsid w:val="00EF694F"/>
    <w:rsid w:val="00F36BD7"/>
    <w:rsid w:val="00F42C69"/>
    <w:rsid w:val="00F448AD"/>
    <w:rsid w:val="00F57BB3"/>
    <w:rsid w:val="00F82DAF"/>
    <w:rsid w:val="00F90235"/>
    <w:rsid w:val="00FA7286"/>
    <w:rsid w:val="00FB39AA"/>
    <w:rsid w:val="00FD6336"/>
    <w:rsid w:val="00FE181F"/>
    <w:rsid w:val="00FE3554"/>
    <w:rsid w:val="00FE7C6B"/>
    <w:rsid w:val="00FF3953"/>
    <w:rsid w:val="00FF51F3"/>
    <w:rsid w:val="19300581"/>
    <w:rsid w:val="2E6D7454"/>
    <w:rsid w:val="4175C2A0"/>
    <w:rsid w:val="5AEC0751"/>
    <w:rsid w:val="6902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3CA0E7"/>
  <w15:chartTrackingRefBased/>
  <w15:docId w15:val="{7634915C-6122-4449-AB57-B2D78ED3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1C4"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F4A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4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F4A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4A"/>
    <w:rPr>
      <w:rFonts w:asciiTheme="majorHAnsi" w:eastAsiaTheme="majorEastAsia" w:hAnsiTheme="majorHAnsi" w:cstheme="majorBidi"/>
      <w:b/>
      <w:i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B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B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B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B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B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B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B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B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B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21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1C4"/>
    <w:rPr>
      <w:lang w:val="en-ZA"/>
    </w:rPr>
  </w:style>
  <w:style w:type="paragraph" w:styleId="NormalWeb">
    <w:name w:val="Normal (Web)"/>
    <w:basedOn w:val="Normal"/>
    <w:uiPriority w:val="99"/>
    <w:semiHidden/>
    <w:unhideWhenUsed/>
    <w:rsid w:val="0005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numbering" w:customStyle="1" w:styleId="CurrentList1">
    <w:name w:val="Current List1"/>
    <w:uiPriority w:val="99"/>
    <w:rsid w:val="00377268"/>
    <w:pPr>
      <w:numPr>
        <w:numId w:val="17"/>
      </w:numPr>
    </w:pPr>
  </w:style>
  <w:style w:type="paragraph" w:styleId="Footer">
    <w:name w:val="footer"/>
    <w:basedOn w:val="Normal"/>
    <w:link w:val="FooterChar"/>
    <w:uiPriority w:val="99"/>
    <w:semiHidden/>
    <w:unhideWhenUsed/>
    <w:rsid w:val="00DC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02D7"/>
    <w:rPr>
      <w:lang w:val="en-ZA"/>
    </w:rPr>
  </w:style>
  <w:style w:type="paragraph" w:customStyle="1" w:styleId="paragraph">
    <w:name w:val="paragraph"/>
    <w:basedOn w:val="Normal"/>
    <w:rsid w:val="0002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character" w:customStyle="1" w:styleId="normaltextrun">
    <w:name w:val="normaltextrun"/>
    <w:basedOn w:val="DefaultParagraphFont"/>
    <w:rsid w:val="000205EB"/>
  </w:style>
  <w:style w:type="character" w:customStyle="1" w:styleId="eop">
    <w:name w:val="eop"/>
    <w:basedOn w:val="DefaultParagraphFont"/>
    <w:rsid w:val="00020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486d7e-da90-4cc6-bde6-f677df1a6f5a" xsi:nil="true"/>
    <Issues xmlns="34c45399-8604-472d-b988-7a24fb2207cc" xsi:nil="true"/>
    <ReviewRefine xmlns="34c45399-8604-472d-b988-7a24fb2207cc">
      <UserInfo>
        <DisplayName/>
        <AccountId xsi:nil="true"/>
        <AccountType/>
      </UserInfo>
    </ReviewRefine>
    <STATUS xmlns="34c45399-8604-472d-b988-7a24fb2207cc" xsi:nil="true"/>
    <Feedback xmlns="34c45399-8604-472d-b988-7a24fb2207cc" xsi:nil="true"/>
    <lcf76f155ced4ddcb4097134ff3c332f xmlns="34c45399-8604-472d-b988-7a24fb2207cc">
      <Terms xmlns="http://schemas.microsoft.com/office/infopath/2007/PartnerControls"/>
    </lcf76f155ced4ddcb4097134ff3c332f>
    <DocumentType xmlns="34c45399-8604-472d-b988-7a24fb2207cc" xsi:nil="true"/>
    <Collaborators xmlns="34c45399-8604-472d-b988-7a24fb2207cc">
      <UserInfo>
        <DisplayName/>
        <AccountId xsi:nil="true"/>
        <AccountType/>
      </UserInfo>
    </Collaborators>
    <Due xmlns="34c45399-8604-472d-b988-7a24fb2207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2BEE206E93A4AA101844CF79F82F1" ma:contentTypeVersion="18" ma:contentTypeDescription="Create a new document." ma:contentTypeScope="" ma:versionID="e798861123446a2c7bb5f27e146fb228">
  <xsd:schema xmlns:xsd="http://www.w3.org/2001/XMLSchema" xmlns:xs="http://www.w3.org/2001/XMLSchema" xmlns:p="http://schemas.microsoft.com/office/2006/metadata/properties" xmlns:ns2="34c45399-8604-472d-b988-7a24fb2207cc" xmlns:ns3="fd486d7e-da90-4cc6-bde6-f677df1a6f5a" targetNamespace="http://schemas.microsoft.com/office/2006/metadata/properties" ma:root="true" ma:fieldsID="3a47e953e950a2cbb46598c0f236b028" ns2:_="" ns3:_="">
    <xsd:import namespace="34c45399-8604-472d-b988-7a24fb2207cc"/>
    <xsd:import namespace="fd486d7e-da90-4cc6-bde6-f677df1a6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Issues" minOccurs="0"/>
                <xsd:element ref="ns2:STATUS" minOccurs="0"/>
                <xsd:element ref="ns2:DocumentType" minOccurs="0"/>
                <xsd:element ref="ns2:ReviewRefine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Feedback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Collaborators" minOccurs="0"/>
                <xsd:element ref="ns2:Du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45399-8604-472d-b988-7a24fb220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ssues" ma:index="11" nillable="true" ma:displayName="FORMAT" ma:format="Dropdown" ma:internalName="Issues">
      <xsd:simpleType>
        <xsd:restriction base="dms:Text">
          <xsd:maxLength value="255"/>
        </xsd:restriction>
      </xsd:simpleType>
    </xsd:element>
    <xsd:element name="STATUS" ma:index="12" nillable="true" ma:displayName="STATUS" ma:format="Dropdown" ma:internalName="STATUS">
      <xsd:simpleType>
        <xsd:restriction base="dms:Choice">
          <xsd:enumeration value="DRAFT"/>
          <xsd:enumeration value="REVIEW &amp; REFINE"/>
          <xsd:enumeration value="BUILD"/>
          <xsd:enumeration value="APPROVE"/>
          <xsd:enumeration value="LIVE"/>
          <xsd:enumeration value="FINAL"/>
        </xsd:restriction>
      </xsd:simpleType>
    </xsd:element>
    <xsd:element name="DocumentType" ma:index="13" nillable="true" ma:displayName="Document Type" ma:format="Dropdown" ma:internalName="DocumentType">
      <xsd:simpleType>
        <xsd:restriction base="dms:Choice">
          <xsd:enumeration value="Template"/>
          <xsd:enumeration value="Guide"/>
          <xsd:enumeration value="Policy"/>
          <xsd:enumeration value="Prompts"/>
          <xsd:enumeration value="Analysis"/>
          <xsd:enumeration value="Resources"/>
          <xsd:enumeration value="Checklist"/>
          <xsd:enumeration value="SOP"/>
        </xsd:restriction>
      </xsd:simpleType>
    </xsd:element>
    <xsd:element name="ReviewRefine" ma:index="14" nillable="true" ma:displayName="Review &amp; Refine" ma:format="Dropdown" ma:list="UserInfo" ma:SharePointGroup="0" ma:internalName="ReviewRefin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Feedback" ma:index="19" nillable="true" ma:displayName="Feedback" ma:format="Dropdown" ma:internalName="Feedback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f70856-1c40-44e1-96e0-2d7f2eec4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llaborators" ma:index="24" nillable="true" ma:displayName="Collaborators" ma:format="Dropdown" ma:list="UserInfo" ma:SharePointGroup="0" ma:internalName="Collabora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ue" ma:index="25" nillable="true" ma:displayName="Due" ma:format="DateOnly" ma:indexed="true" ma:internalName="D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6d7e-da90-4cc6-bde6-f677df1a6f5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787fa3d-eef4-4268-9954-7e843f0140c9}" ma:internalName="TaxCatchAll" ma:showField="CatchAllData" ma:web="fd486d7e-da90-4cc6-bde6-f677df1a6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A3AFE-8CF4-42DF-B26B-A1072F50825A}">
  <ds:schemaRefs>
    <ds:schemaRef ds:uri="http://schemas.microsoft.com/office/2006/metadata/properties"/>
    <ds:schemaRef ds:uri="http://schemas.microsoft.com/office/infopath/2007/PartnerControls"/>
    <ds:schemaRef ds:uri="fd486d7e-da90-4cc6-bde6-f677df1a6f5a"/>
    <ds:schemaRef ds:uri="34c45399-8604-472d-b988-7a24fb2207cc"/>
  </ds:schemaRefs>
</ds:datastoreItem>
</file>

<file path=customXml/itemProps2.xml><?xml version="1.0" encoding="utf-8"?>
<ds:datastoreItem xmlns:ds="http://schemas.openxmlformats.org/officeDocument/2006/customXml" ds:itemID="{FA4298EA-90FA-40F8-A67C-52AA9C56E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9A775F-81D3-4F15-BC4F-AE9718A05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45399-8604-472d-b988-7a24fb2207cc"/>
    <ds:schemaRef ds:uri="fd486d7e-da90-4cc6-bde6-f677df1a6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Laylah Udemans</dc:creator>
  <cp:keywords/>
  <dc:description/>
  <cp:lastModifiedBy>Shaheed Ederies</cp:lastModifiedBy>
  <cp:revision>2</cp:revision>
  <dcterms:created xsi:type="dcterms:W3CDTF">2025-11-13T21:08:00Z</dcterms:created>
  <dcterms:modified xsi:type="dcterms:W3CDTF">2025-11-13T21:08:00Z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0x0101001972BEE206E93A4AA101844CF79F82F1</vt:lpwstr>
  </property>
  <property fmtid="{D5CDD505-2E9C-101B-9397-08002B2CF9AE}" pid="3" name="MediaServiceImageTags">
    <vt:lpwstr/>
  </property>
</Properties>
</file>